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Document.xml" ContentType="application/vnd.openxmlformats-officedocument.wordprocessingml.commentsIds+xml"/>
  <Override PartName="/word/commentsExtendedDocument.xml" ContentType="application/vnd.openxmlformats-officedocument.wordprocessingml.commentsExtended+xml"/>
  <Override PartName="/word/commentsDocument.xml" ContentType="application/vnd.openxmlformats-officedocument.wordprocessingml.comment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7F203" w14:textId="314854BB" w:rsidR="00FB3C9D" w:rsidRDefault="00EA2B99">
      <w:pPr>
        <w:tabs>
          <w:tab w:val="left" w:pos="1701"/>
          <w:tab w:val="right" w:pos="9639"/>
        </w:tabs>
        <w:spacing w:after="0"/>
        <w:rPr>
          <w:rFonts w:cs="Arial"/>
          <w:b/>
          <w:color w:val="000000"/>
          <w:sz w:val="24"/>
        </w:rPr>
      </w:pPr>
      <w:bookmarkStart w:id="0" w:name="OLE_LINK10"/>
      <w:bookmarkStart w:id="1" w:name="OLE_LINK11"/>
      <w:bookmarkStart w:id="2" w:name="OLE_LINK16"/>
      <w:bookmarkStart w:id="3" w:name="OLE_LINK17"/>
      <w:r w:rsidRPr="00EA2B99">
        <w:rPr>
          <w:rFonts w:cs="Arial"/>
          <w:b/>
          <w:sz w:val="22"/>
          <w:lang w:val="en-US" w:eastAsia="en-US"/>
        </w:rPr>
        <w:t>3GPP TSG-RAN WG2 #12</w:t>
      </w:r>
      <w:r w:rsidR="00BE1497">
        <w:rPr>
          <w:rFonts w:cs="Arial"/>
          <w:b/>
          <w:sz w:val="22"/>
          <w:lang w:val="en-US" w:eastAsia="en-US"/>
        </w:rPr>
        <w:t>3</w:t>
      </w:r>
      <w:r w:rsidRPr="00EA2B99">
        <w:rPr>
          <w:rFonts w:cs="Arial"/>
          <w:b/>
          <w:sz w:val="22"/>
          <w:lang w:val="en-US" w:eastAsia="en-US"/>
        </w:rPr>
        <w:tab/>
      </w:r>
      <w:r w:rsidR="00A94E85" w:rsidRPr="00A94E85">
        <w:rPr>
          <w:rFonts w:cs="Arial"/>
          <w:b/>
          <w:i/>
          <w:sz w:val="22"/>
          <w:lang w:val="en-US" w:eastAsia="en-US"/>
        </w:rPr>
        <w:t>R2-2308186</w:t>
      </w:r>
      <w:r w:rsidRPr="008A28AE">
        <w:rPr>
          <w:rFonts w:cs="Arial"/>
          <w:b/>
          <w:i/>
          <w:sz w:val="22"/>
          <w:lang w:val="en-US" w:eastAsia="en-US"/>
        </w:rPr>
        <w:cr/>
      </w:r>
      <w:r w:rsidR="00BE1497" w:rsidRPr="009C13B3">
        <w:rPr>
          <w:rFonts w:cs="Arial"/>
          <w:b/>
          <w:sz w:val="22"/>
          <w:lang w:val="en-US" w:eastAsia="en-US"/>
        </w:rPr>
        <w:t>Toulouse, France, August 21-25, 2023</w:t>
      </w:r>
      <w:r w:rsidR="003D1DDD">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36E8074B" w:rsidR="00FB3C9D" w:rsidRDefault="003D1DDD">
      <w:pPr>
        <w:pStyle w:val="3GPPHeader"/>
        <w:rPr>
          <w:sz w:val="22"/>
        </w:rPr>
      </w:pPr>
      <w:r>
        <w:rPr>
          <w:sz w:val="22"/>
        </w:rPr>
        <w:t>Agenda Item:</w:t>
      </w:r>
      <w:r>
        <w:rPr>
          <w:sz w:val="22"/>
        </w:rPr>
        <w:tab/>
      </w:r>
      <w:r w:rsidR="00213285">
        <w:rPr>
          <w:sz w:val="22"/>
        </w:rPr>
        <w:t>7</w:t>
      </w:r>
      <w:r w:rsidR="00E31D0E">
        <w:rPr>
          <w:sz w:val="22"/>
        </w:rPr>
        <w:t>.</w:t>
      </w:r>
      <w:r w:rsidR="00527BDE">
        <w:rPr>
          <w:sz w:val="22"/>
        </w:rPr>
        <w:t>5</w:t>
      </w:r>
      <w:r w:rsidR="00E31D0E">
        <w:rPr>
          <w:sz w:val="22"/>
        </w:rPr>
        <w:t>.</w:t>
      </w:r>
      <w:r w:rsidR="00213285">
        <w:rPr>
          <w:sz w:val="22"/>
        </w:rPr>
        <w:t>4</w:t>
      </w:r>
      <w:r w:rsidR="00E148B4">
        <w:rPr>
          <w:sz w:val="22"/>
        </w:rPr>
        <w:t>.</w:t>
      </w:r>
      <w:r w:rsidR="00213285">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3726E4BC" w:rsidR="00FB3C9D" w:rsidRDefault="003D1DDD">
      <w:pPr>
        <w:pStyle w:val="3GPPHeader"/>
        <w:rPr>
          <w:sz w:val="22"/>
        </w:rPr>
      </w:pPr>
      <w:r>
        <w:rPr>
          <w:sz w:val="22"/>
        </w:rPr>
        <w:t>Title:</w:t>
      </w:r>
      <w:r>
        <w:rPr>
          <w:sz w:val="22"/>
        </w:rPr>
        <w:tab/>
        <w:t>Discussion on</w:t>
      </w:r>
      <w:r w:rsidR="00A6084B">
        <w:rPr>
          <w:sz w:val="22"/>
        </w:rPr>
        <w:t xml:space="preserve"> </w:t>
      </w:r>
      <w:r w:rsidR="0009020B">
        <w:rPr>
          <w:sz w:val="22"/>
        </w:rPr>
        <w:t>d</w:t>
      </w:r>
      <w:r w:rsidR="0009020B" w:rsidRPr="0009020B">
        <w:rPr>
          <w:sz w:val="22"/>
        </w:rPr>
        <w:t>iscard operation for XR</w:t>
      </w:r>
      <w:r>
        <w:rPr>
          <w:sz w:val="22"/>
        </w:rPr>
        <w:t xml:space="preserve">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19B639D0" w14:textId="0E387175" w:rsidR="00173290" w:rsidRDefault="00366D15" w:rsidP="009124C7">
      <w:pPr>
        <w:rPr>
          <w:rFonts w:eastAsiaTheme="minorEastAsia"/>
        </w:rPr>
      </w:pPr>
      <w:r>
        <w:rPr>
          <w:rFonts w:eastAsiaTheme="minorEastAsia"/>
        </w:rPr>
        <w:t xml:space="preserve">This paper </w:t>
      </w:r>
      <w:r w:rsidR="00CA351D">
        <w:rPr>
          <w:rFonts w:eastAsiaTheme="minorEastAsia" w:hint="eastAsia"/>
        </w:rPr>
        <w:t>will</w:t>
      </w:r>
      <w:r w:rsidR="00CA351D">
        <w:rPr>
          <w:rFonts w:eastAsiaTheme="minorEastAsia"/>
        </w:rPr>
        <w:t xml:space="preserve"> </w:t>
      </w:r>
      <w:r w:rsidR="00CA351D">
        <w:rPr>
          <w:rFonts w:eastAsiaTheme="minorEastAsia" w:hint="eastAsia"/>
        </w:rPr>
        <w:t>discuss</w:t>
      </w:r>
      <w:r w:rsidR="00CA351D">
        <w:rPr>
          <w:rFonts w:eastAsiaTheme="minorEastAsia"/>
        </w:rPr>
        <w:t xml:space="preserve"> </w:t>
      </w:r>
      <w:r w:rsidR="00B53ABA">
        <w:rPr>
          <w:rFonts w:eastAsiaTheme="minorEastAsia"/>
        </w:rPr>
        <w:t xml:space="preserve">the </w:t>
      </w:r>
      <w:r w:rsidR="003515B7">
        <w:t>discard operation for XR</w:t>
      </w:r>
      <w:r w:rsidR="00173290">
        <w:rPr>
          <w:rFonts w:eastAsiaTheme="minorEastAsia"/>
        </w:rPr>
        <w:t>.</w:t>
      </w:r>
    </w:p>
    <w:p w14:paraId="564B533A" w14:textId="77777777" w:rsidR="00536E45" w:rsidRPr="00536E45" w:rsidRDefault="00536E45" w:rsidP="009124C7">
      <w:pPr>
        <w:rPr>
          <w:rFonts w:eastAsiaTheme="minorEastAsia"/>
        </w:rPr>
      </w:pPr>
    </w:p>
    <w:bookmarkEnd w:id="5"/>
    <w:p w14:paraId="0440FABE" w14:textId="317468C1" w:rsidR="00FB3C9D" w:rsidRDefault="003D1DDD">
      <w:pPr>
        <w:pStyle w:val="1"/>
      </w:pPr>
      <w:r>
        <w:t>Discussion</w:t>
      </w:r>
    </w:p>
    <w:p w14:paraId="4B21240C" w14:textId="08C336A7" w:rsidR="009F64AD" w:rsidRDefault="00A505FE" w:rsidP="00A505FE">
      <w:r>
        <w:t xml:space="preserve">In legacy, </w:t>
      </w:r>
      <w:r w:rsidR="00611889">
        <w:t xml:space="preserve">the PDCP discard is operated per PDCP SDU/PDU. In Rel-18, </w:t>
      </w:r>
      <w:r w:rsidR="00445426">
        <w:t xml:space="preserve">SA2 introduces a concept of PDU set for which RAN2 discussed </w:t>
      </w:r>
      <w:r w:rsidR="009F64AD">
        <w:t xml:space="preserve">the </w:t>
      </w:r>
      <w:r w:rsidR="00445426">
        <w:t xml:space="preserve">PDU </w:t>
      </w:r>
      <w:r w:rsidR="00913AB4">
        <w:t>set-based</w:t>
      </w:r>
      <w:r w:rsidR="00445426">
        <w:t xml:space="preserve"> discar</w:t>
      </w:r>
      <w:r w:rsidR="009F64AD">
        <w:t>d and achieve</w:t>
      </w:r>
      <w:r w:rsidR="00A1132F">
        <w:rPr>
          <w:rFonts w:hint="eastAsia"/>
        </w:rPr>
        <w:t>s</w:t>
      </w:r>
      <w:r w:rsidR="009F64AD">
        <w:t xml:space="preserve"> the following agreements.</w:t>
      </w:r>
    </w:p>
    <w:p w14:paraId="4F9649D5" w14:textId="77777777" w:rsidR="00A24EEE" w:rsidRPr="00C213E7" w:rsidRDefault="00A24EEE" w:rsidP="00A24EEE">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i/>
          <w:sz w:val="20"/>
          <w:szCs w:val="20"/>
        </w:rPr>
      </w:pPr>
      <w:r w:rsidRPr="00C213E7">
        <w:rPr>
          <w:i/>
          <w:sz w:val="20"/>
          <w:szCs w:val="20"/>
        </w:rPr>
        <w:t xml:space="preserve">1. For UE transmitter, the PDCP discard should be performed per PDU set basis. </w:t>
      </w:r>
    </w:p>
    <w:p w14:paraId="539B3F6D" w14:textId="77777777" w:rsidR="00A24EEE" w:rsidRPr="00C213E7" w:rsidRDefault="00A24EEE" w:rsidP="00A24EEE">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i/>
          <w:sz w:val="20"/>
          <w:szCs w:val="20"/>
        </w:rPr>
      </w:pPr>
      <w:r w:rsidRPr="00C213E7">
        <w:rPr>
          <w:i/>
          <w:sz w:val="20"/>
          <w:szCs w:val="20"/>
        </w:rPr>
        <w:t>2. For UE transmitter, The PDCP discard is managed per SDU for PDU set, the PDCP entity discards all PDCP SDUs associated with the PDU set.</w:t>
      </w:r>
    </w:p>
    <w:p w14:paraId="3B6C517F" w14:textId="77777777" w:rsidR="00A24EEE" w:rsidRPr="00476198" w:rsidRDefault="00A24EEE" w:rsidP="00A24EEE">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i/>
          <w:sz w:val="20"/>
          <w:szCs w:val="20"/>
        </w:rPr>
      </w:pPr>
      <w:r w:rsidRPr="00476198">
        <w:rPr>
          <w:i/>
          <w:sz w:val="20"/>
          <w:szCs w:val="20"/>
        </w:rPr>
        <w:t>2: PDU set discard is modelled using the existing PDCP discard timer for the uplink. The timer is in network control.</w:t>
      </w:r>
    </w:p>
    <w:p w14:paraId="6D918C7E" w14:textId="77777777" w:rsidR="002C0376" w:rsidRPr="00BC6844" w:rsidRDefault="002C0376" w:rsidP="002C0376">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i/>
          <w:sz w:val="20"/>
          <w:szCs w:val="20"/>
          <w:lang w:val="en-US"/>
        </w:rPr>
      </w:pPr>
      <w:r w:rsidRPr="00BC6844">
        <w:rPr>
          <w:i/>
          <w:sz w:val="20"/>
          <w:szCs w:val="20"/>
          <w:lang w:val="en-US"/>
        </w:rPr>
        <w:t>2 PDU-set discard indication for UL is configured using RRC to handle the PDU Set based discard functionality (i.e. whether UE discards all packets in PDU set when one PDU is discarded). The configuration is per PDCP entity.</w:t>
      </w:r>
    </w:p>
    <w:p w14:paraId="4BE44A46" w14:textId="77777777" w:rsidR="003B33E5" w:rsidRDefault="003B33E5" w:rsidP="00A505FE">
      <w:pPr>
        <w:rPr>
          <w:lang w:val="en-US"/>
        </w:rPr>
      </w:pPr>
    </w:p>
    <w:p w14:paraId="42F233AA" w14:textId="19E51B55" w:rsidR="009F64AD" w:rsidRDefault="00CF3D8A" w:rsidP="00A505FE">
      <w:r>
        <w:rPr>
          <w:lang w:val="en-US"/>
        </w:rPr>
        <w:t>In summary,</w:t>
      </w:r>
      <w:r w:rsidR="00685F6C">
        <w:rPr>
          <w:lang w:val="en-US"/>
        </w:rPr>
        <w:t xml:space="preserve"> the UE performs the PDU set-based discard </w:t>
      </w:r>
      <w:r w:rsidR="004B6AB8">
        <w:rPr>
          <w:lang w:val="en-US"/>
        </w:rPr>
        <w:t xml:space="preserve">operation </w:t>
      </w:r>
      <w:r w:rsidR="00685F6C">
        <w:rPr>
          <w:lang w:val="en-US"/>
        </w:rPr>
        <w:t xml:space="preserve">for a specific DRB if </w:t>
      </w:r>
      <w:r w:rsidR="004B6AB8">
        <w:rPr>
          <w:lang w:val="en-US"/>
        </w:rPr>
        <w:t xml:space="preserve">the </w:t>
      </w:r>
      <w:proofErr w:type="spellStart"/>
      <w:r w:rsidR="004B6AB8">
        <w:rPr>
          <w:lang w:val="en-US"/>
        </w:rPr>
        <w:t>gNB</w:t>
      </w:r>
      <w:proofErr w:type="spellEnd"/>
      <w:r w:rsidR="004B6AB8">
        <w:rPr>
          <w:lang w:val="en-US"/>
        </w:rPr>
        <w:t xml:space="preserve"> enables the UE to do so.</w:t>
      </w:r>
      <w:r w:rsidR="00685F6C">
        <w:rPr>
          <w:lang w:val="en-US"/>
        </w:rPr>
        <w:t xml:space="preserve"> </w:t>
      </w:r>
      <w:r w:rsidR="004F75F8">
        <w:rPr>
          <w:lang w:val="en-US"/>
        </w:rPr>
        <w:t>In the detailed implementation,</w:t>
      </w:r>
      <w:r w:rsidR="00D20550">
        <w:rPr>
          <w:lang w:val="en-US"/>
        </w:rPr>
        <w:t xml:space="preserve"> </w:t>
      </w:r>
      <w:r w:rsidR="001C29AE" w:rsidRPr="00611889">
        <w:rPr>
          <w:rFonts w:hint="eastAsia"/>
        </w:rPr>
        <w:t>the UE discards all packets in a PDU set when one PDU belonging to this PDU set is discarded, e.g. based on</w:t>
      </w:r>
      <w:r w:rsidR="001C29AE">
        <w:t xml:space="preserve"> the</w:t>
      </w:r>
      <w:r w:rsidR="001C29AE" w:rsidRPr="00611889">
        <w:rPr>
          <w:rFonts w:hint="eastAsia"/>
        </w:rPr>
        <w:t xml:space="preserve"> discard timer expiry.</w:t>
      </w:r>
    </w:p>
    <w:p w14:paraId="73CEA325" w14:textId="71FEBD64" w:rsidR="00C61AAE" w:rsidRDefault="001D1E0A" w:rsidP="00A505FE">
      <w:pPr>
        <w:rPr>
          <w:lang w:val="en-US"/>
        </w:rPr>
      </w:pPr>
      <w:r>
        <w:rPr>
          <w:lang w:val="en-US"/>
        </w:rPr>
        <w:t xml:space="preserve">Assume that the first SDU of a PDU set is the first one of that PDU set that arrives at the UE AS layer. </w:t>
      </w:r>
      <w:r w:rsidR="00020C2C">
        <w:rPr>
          <w:lang w:val="en-US"/>
        </w:rPr>
        <w:t xml:space="preserve">One </w:t>
      </w:r>
      <w:r w:rsidR="00A05BA9">
        <w:rPr>
          <w:lang w:val="en-US"/>
        </w:rPr>
        <w:t>undecided issue</w:t>
      </w:r>
      <w:r w:rsidR="00020C2C">
        <w:rPr>
          <w:lang w:val="en-US"/>
        </w:rPr>
        <w:t xml:space="preserve"> is </w:t>
      </w:r>
      <w:r w:rsidR="00A05BA9">
        <w:rPr>
          <w:lang w:val="en-US"/>
        </w:rPr>
        <w:t xml:space="preserve">whether </w:t>
      </w:r>
      <w:r w:rsidR="00D0045A">
        <w:rPr>
          <w:lang w:val="en-US"/>
        </w:rPr>
        <w:t xml:space="preserve">the </w:t>
      </w:r>
      <w:r w:rsidR="00ED3A07">
        <w:rPr>
          <w:lang w:val="en-US"/>
        </w:rPr>
        <w:t xml:space="preserve">PDCP discard timer </w:t>
      </w:r>
      <w:r w:rsidR="00D0045A">
        <w:rPr>
          <w:lang w:val="en-US"/>
        </w:rPr>
        <w:t xml:space="preserve">is maintained </w:t>
      </w:r>
      <w:r w:rsidR="00ED3A07">
        <w:rPr>
          <w:lang w:val="en-US"/>
        </w:rPr>
        <w:t xml:space="preserve">for each </w:t>
      </w:r>
      <w:r w:rsidR="00D0045A">
        <w:rPr>
          <w:lang w:val="en-US"/>
        </w:rPr>
        <w:t>S</w:t>
      </w:r>
      <w:r w:rsidR="00ED3A07">
        <w:rPr>
          <w:lang w:val="en-US"/>
        </w:rPr>
        <w:t xml:space="preserve">DU </w:t>
      </w:r>
      <w:r w:rsidR="00A05BA9">
        <w:rPr>
          <w:lang w:val="en-US"/>
        </w:rPr>
        <w:t xml:space="preserve">or </w:t>
      </w:r>
      <w:r w:rsidR="00D0045A">
        <w:rPr>
          <w:lang w:val="en-US"/>
        </w:rPr>
        <w:t>the first SDU of a PDU set</w:t>
      </w:r>
      <w:r w:rsidR="00ED3A07">
        <w:rPr>
          <w:lang w:val="en-US"/>
        </w:rPr>
        <w:t xml:space="preserve">. </w:t>
      </w:r>
      <w:r w:rsidR="00E417B8">
        <w:rPr>
          <w:lang w:val="en-US"/>
        </w:rPr>
        <w:t xml:space="preserve">We understand </w:t>
      </w:r>
      <w:r w:rsidR="0079290E">
        <w:rPr>
          <w:lang w:val="en-US"/>
        </w:rPr>
        <w:t xml:space="preserve">the </w:t>
      </w:r>
      <w:r w:rsidR="00FC2DC5">
        <w:rPr>
          <w:lang w:val="en-US"/>
        </w:rPr>
        <w:t xml:space="preserve">former one is not </w:t>
      </w:r>
      <w:r w:rsidR="003A08C7">
        <w:rPr>
          <w:lang w:val="en-US"/>
        </w:rPr>
        <w:t>necessary and redundant, since</w:t>
      </w:r>
      <w:r w:rsidR="000C3034">
        <w:rPr>
          <w:lang w:val="en-US"/>
        </w:rPr>
        <w:t xml:space="preserve"> 1)</w:t>
      </w:r>
      <w:r w:rsidR="00FC2DC5">
        <w:rPr>
          <w:lang w:val="en-US"/>
        </w:rPr>
        <w:t xml:space="preserve"> </w:t>
      </w:r>
      <w:r w:rsidR="00057C3C">
        <w:rPr>
          <w:lang w:val="en-US"/>
        </w:rPr>
        <w:t>I</w:t>
      </w:r>
      <w:r w:rsidR="00FC2DC5">
        <w:rPr>
          <w:lang w:val="en-US"/>
        </w:rPr>
        <w:t xml:space="preserve">f </w:t>
      </w:r>
      <w:r w:rsidR="00862FCF">
        <w:rPr>
          <w:lang w:val="en-US"/>
        </w:rPr>
        <w:t>all</w:t>
      </w:r>
      <w:r w:rsidR="00FC2DC5">
        <w:rPr>
          <w:lang w:val="en-US"/>
        </w:rPr>
        <w:t xml:space="preserve"> SDUs of one PDU set </w:t>
      </w:r>
      <w:r w:rsidR="00A1132F">
        <w:rPr>
          <w:lang w:val="en-US"/>
        </w:rPr>
        <w:t>arrive</w:t>
      </w:r>
      <w:r w:rsidR="00FC2DC5">
        <w:rPr>
          <w:lang w:val="en-US"/>
        </w:rPr>
        <w:t xml:space="preserve"> at the same time, </w:t>
      </w:r>
      <w:r w:rsidR="00303BDF">
        <w:rPr>
          <w:lang w:val="en-US"/>
        </w:rPr>
        <w:t xml:space="preserve">the </w:t>
      </w:r>
      <w:r w:rsidR="00FC2DC5">
        <w:rPr>
          <w:lang w:val="en-US"/>
        </w:rPr>
        <w:t xml:space="preserve">PDCP timers </w:t>
      </w:r>
      <w:r w:rsidR="00303BDF">
        <w:rPr>
          <w:lang w:val="en-US"/>
        </w:rPr>
        <w:t>of all SDUs of a PDU set</w:t>
      </w:r>
      <w:r w:rsidR="000C3034">
        <w:rPr>
          <w:lang w:val="en-US"/>
        </w:rPr>
        <w:t xml:space="preserve"> </w:t>
      </w:r>
      <w:r w:rsidR="00303BDF">
        <w:rPr>
          <w:lang w:val="en-US"/>
        </w:rPr>
        <w:t xml:space="preserve">would expire </w:t>
      </w:r>
      <w:r w:rsidR="00C67D1B">
        <w:rPr>
          <w:lang w:val="en-US"/>
        </w:rPr>
        <w:t>at the same time</w:t>
      </w:r>
      <w:r w:rsidR="00D033B7">
        <w:rPr>
          <w:lang w:val="en-US"/>
        </w:rPr>
        <w:t>. It has</w:t>
      </w:r>
      <w:r w:rsidR="00303BDF">
        <w:rPr>
          <w:lang w:val="en-US"/>
        </w:rPr>
        <w:t xml:space="preserve"> the same </w:t>
      </w:r>
      <w:r w:rsidR="0021494E">
        <w:rPr>
          <w:lang w:val="en-US"/>
        </w:rPr>
        <w:t>result</w:t>
      </w:r>
      <w:r w:rsidR="00C061B3">
        <w:rPr>
          <w:lang w:val="en-US"/>
        </w:rPr>
        <w:t xml:space="preserve"> </w:t>
      </w:r>
      <w:r w:rsidR="00303BDF">
        <w:rPr>
          <w:lang w:val="en-US"/>
        </w:rPr>
        <w:t xml:space="preserve">of maintaining </w:t>
      </w:r>
      <w:r w:rsidR="0021494E">
        <w:rPr>
          <w:lang w:val="en-US"/>
        </w:rPr>
        <w:t xml:space="preserve">only one </w:t>
      </w:r>
      <w:r w:rsidR="00303BDF">
        <w:rPr>
          <w:lang w:val="en-US"/>
        </w:rPr>
        <w:t xml:space="preserve">PDCP discard timer. 2) </w:t>
      </w:r>
      <w:r w:rsidR="00F64BC9">
        <w:rPr>
          <w:lang w:val="en-US"/>
        </w:rPr>
        <w:t>I</w:t>
      </w:r>
      <w:r w:rsidR="00303BDF">
        <w:rPr>
          <w:lang w:val="en-US"/>
        </w:rPr>
        <w:t>f</w:t>
      </w:r>
      <w:r w:rsidR="00E27FE1" w:rsidRPr="00E27FE1">
        <w:rPr>
          <w:lang w:val="en-US"/>
        </w:rPr>
        <w:t xml:space="preserve"> </w:t>
      </w:r>
      <w:r w:rsidR="00E27FE1">
        <w:rPr>
          <w:lang w:val="en-US"/>
        </w:rPr>
        <w:t xml:space="preserve">all SDUs of one PDU set </w:t>
      </w:r>
      <w:r w:rsidR="00A1132F">
        <w:rPr>
          <w:lang w:val="en-US"/>
        </w:rPr>
        <w:t>arrive</w:t>
      </w:r>
      <w:r w:rsidR="00E27FE1">
        <w:rPr>
          <w:lang w:val="en-US"/>
        </w:rPr>
        <w:t xml:space="preserve"> sequentially, </w:t>
      </w:r>
      <w:r w:rsidR="0028156F">
        <w:rPr>
          <w:lang w:val="en-US"/>
        </w:rPr>
        <w:t xml:space="preserve">the UE discards all SDUs of a PDU set when </w:t>
      </w:r>
      <w:r w:rsidR="007947F9">
        <w:rPr>
          <w:lang w:val="en-US"/>
        </w:rPr>
        <w:t>the</w:t>
      </w:r>
      <w:r w:rsidR="0028156F">
        <w:rPr>
          <w:lang w:val="en-US"/>
        </w:rPr>
        <w:t xml:space="preserve"> PDCP discard timer </w:t>
      </w:r>
      <w:r w:rsidR="007947F9">
        <w:rPr>
          <w:lang w:val="en-US"/>
        </w:rPr>
        <w:t xml:space="preserve">of the first SDU </w:t>
      </w:r>
      <w:r w:rsidR="002B518C">
        <w:rPr>
          <w:lang w:val="en-US"/>
        </w:rPr>
        <w:t>expires</w:t>
      </w:r>
      <w:r w:rsidR="0028156F">
        <w:rPr>
          <w:lang w:val="en-US"/>
        </w:rPr>
        <w:t xml:space="preserve"> even if other discard timers </w:t>
      </w:r>
      <w:r w:rsidR="00A35CB7">
        <w:rPr>
          <w:lang w:val="en-US"/>
        </w:rPr>
        <w:t>are</w:t>
      </w:r>
      <w:r w:rsidR="0028156F">
        <w:rPr>
          <w:lang w:val="en-US"/>
        </w:rPr>
        <w:t xml:space="preserve"> still running.</w:t>
      </w:r>
      <w:r w:rsidR="002B518C">
        <w:rPr>
          <w:lang w:val="en-US"/>
        </w:rPr>
        <w:t xml:space="preserve"> </w:t>
      </w:r>
      <w:r w:rsidR="00A073E3">
        <w:rPr>
          <w:lang w:val="en-US"/>
        </w:rPr>
        <w:t>I</w:t>
      </w:r>
      <w:r w:rsidR="002B518C">
        <w:rPr>
          <w:lang w:val="en-US"/>
        </w:rPr>
        <w:t xml:space="preserve">t </w:t>
      </w:r>
      <w:r w:rsidR="00A073E3">
        <w:rPr>
          <w:lang w:val="en-US"/>
        </w:rPr>
        <w:t>seems</w:t>
      </w:r>
      <w:r w:rsidR="002B518C">
        <w:rPr>
          <w:lang w:val="en-US"/>
        </w:rPr>
        <w:t xml:space="preserve"> meaningless </w:t>
      </w:r>
      <w:r w:rsidR="006404D7">
        <w:rPr>
          <w:lang w:val="en-US"/>
        </w:rPr>
        <w:t>to maintain</w:t>
      </w:r>
      <w:r w:rsidR="002B518C">
        <w:rPr>
          <w:lang w:val="en-US"/>
        </w:rPr>
        <w:t xml:space="preserve"> other discard timer</w:t>
      </w:r>
      <w:r w:rsidR="00B30F89">
        <w:rPr>
          <w:lang w:val="en-US"/>
        </w:rPr>
        <w:t>s</w:t>
      </w:r>
      <w:r w:rsidR="002B518C">
        <w:rPr>
          <w:lang w:val="en-US"/>
        </w:rPr>
        <w:t>.</w:t>
      </w:r>
      <w:r w:rsidR="000C3034">
        <w:rPr>
          <w:lang w:val="en-US"/>
        </w:rPr>
        <w:t xml:space="preserve"> </w:t>
      </w:r>
    </w:p>
    <w:p w14:paraId="01DC5AB0" w14:textId="3CE5E3AA" w:rsidR="004827E2" w:rsidRDefault="00D80096" w:rsidP="004827E2">
      <w:pPr>
        <w:pStyle w:val="Proposal"/>
      </w:pPr>
      <w:bookmarkStart w:id="6" w:name="_Toc141361619"/>
      <w:bookmarkStart w:id="7" w:name="_Toc141362003"/>
      <w:bookmarkStart w:id="8" w:name="_Toc142647461"/>
      <w:r>
        <w:t xml:space="preserve">If </w:t>
      </w:r>
      <w:r w:rsidRPr="00BC6844">
        <w:rPr>
          <w:szCs w:val="20"/>
          <w:lang w:val="en-US"/>
        </w:rPr>
        <w:t>PDU</w:t>
      </w:r>
      <w:r w:rsidR="00CD6A4D">
        <w:rPr>
          <w:szCs w:val="20"/>
          <w:lang w:val="en-US"/>
        </w:rPr>
        <w:t xml:space="preserve"> </w:t>
      </w:r>
      <w:r w:rsidRPr="00BC6844">
        <w:rPr>
          <w:szCs w:val="20"/>
          <w:lang w:val="en-US"/>
        </w:rPr>
        <w:t xml:space="preserve">set discard </w:t>
      </w:r>
      <w:r>
        <w:t>is configured for a specific DRB</w:t>
      </w:r>
      <w:r w:rsidR="00CD0958">
        <w:t xml:space="preserve"> and</w:t>
      </w:r>
      <w:r>
        <w:t xml:space="preserve"> </w:t>
      </w:r>
      <w:r w:rsidR="00D93B6D">
        <w:t>when the first SDU of one PDU set is received from the upper layer</w:t>
      </w:r>
      <w:r w:rsidR="009705F3">
        <w:t xml:space="preserve">, </w:t>
      </w:r>
      <w:r w:rsidR="0019719D">
        <w:t xml:space="preserve">the associated transmitting PDCP entity </w:t>
      </w:r>
      <w:r w:rsidR="00A35C6D">
        <w:t xml:space="preserve">starts </w:t>
      </w:r>
      <w:r w:rsidR="004827E2">
        <w:t xml:space="preserve">the </w:t>
      </w:r>
      <w:proofErr w:type="spellStart"/>
      <w:r w:rsidR="004827E2" w:rsidRPr="00F56187">
        <w:rPr>
          <w:i/>
        </w:rPr>
        <w:t>discardTimer</w:t>
      </w:r>
      <w:proofErr w:type="spellEnd"/>
      <w:r w:rsidR="004827E2" w:rsidRPr="00F56187">
        <w:t xml:space="preserve"> </w:t>
      </w:r>
      <w:r w:rsidR="004827E2">
        <w:t xml:space="preserve">associated with </w:t>
      </w:r>
      <w:r w:rsidR="009705F3">
        <w:t xml:space="preserve">this </w:t>
      </w:r>
      <w:r w:rsidR="004827E2">
        <w:t>SDU.</w:t>
      </w:r>
      <w:bookmarkEnd w:id="6"/>
      <w:bookmarkEnd w:id="7"/>
      <w:bookmarkEnd w:id="8"/>
    </w:p>
    <w:p w14:paraId="6D6F7660" w14:textId="2FD4D511" w:rsidR="00A35C6D" w:rsidRPr="00BC6844" w:rsidRDefault="00352E63" w:rsidP="00BC6844">
      <w:pPr>
        <w:rPr>
          <w:lang w:val="en-US"/>
        </w:rPr>
      </w:pPr>
      <w:r w:rsidRPr="00BC6844">
        <w:rPr>
          <w:lang w:val="en-US"/>
        </w:rPr>
        <w:t xml:space="preserve">Also, </w:t>
      </w:r>
      <w:r w:rsidR="00A61AAE">
        <w:t xml:space="preserve">the transmitting PDCP entity discards all SDUs of one PDU set once the </w:t>
      </w:r>
      <w:proofErr w:type="spellStart"/>
      <w:r w:rsidR="00A61AAE" w:rsidRPr="00F56187">
        <w:rPr>
          <w:i/>
        </w:rPr>
        <w:t>discardTimer</w:t>
      </w:r>
      <w:proofErr w:type="spellEnd"/>
      <w:r w:rsidR="00A61AAE" w:rsidRPr="00F56187">
        <w:t xml:space="preserve"> </w:t>
      </w:r>
      <w:r w:rsidR="00A61AAE">
        <w:t>associated with the first SDU of that PDU set expires.</w:t>
      </w:r>
    </w:p>
    <w:p w14:paraId="755591AF" w14:textId="5DA590F6" w:rsidR="0017375C" w:rsidRDefault="00122687" w:rsidP="0017375C">
      <w:pPr>
        <w:pStyle w:val="Proposal"/>
      </w:pPr>
      <w:bookmarkStart w:id="9" w:name="_Toc141361620"/>
      <w:bookmarkStart w:id="10" w:name="_Toc141362004"/>
      <w:bookmarkStart w:id="11" w:name="_Toc142647462"/>
      <w:r w:rsidRPr="002B7925">
        <w:t xml:space="preserve">If </w:t>
      </w:r>
      <w:r w:rsidRPr="00BC6844">
        <w:rPr>
          <w:szCs w:val="20"/>
          <w:lang w:val="en-US"/>
        </w:rPr>
        <w:t>PDU</w:t>
      </w:r>
      <w:r w:rsidR="006404D7">
        <w:rPr>
          <w:szCs w:val="20"/>
          <w:lang w:val="en-US"/>
        </w:rPr>
        <w:t xml:space="preserve"> </w:t>
      </w:r>
      <w:r w:rsidRPr="00BC6844">
        <w:rPr>
          <w:szCs w:val="20"/>
          <w:lang w:val="en-US"/>
        </w:rPr>
        <w:t xml:space="preserve">set discard </w:t>
      </w:r>
      <w:r>
        <w:t xml:space="preserve">is configured for a specific DRB, the associated transmitting PDCP entity </w:t>
      </w:r>
      <w:r w:rsidR="0017375C">
        <w:t xml:space="preserve">discards all PDCP SDUs of one PDU set once the </w:t>
      </w:r>
      <w:proofErr w:type="spellStart"/>
      <w:r w:rsidR="0017375C" w:rsidRPr="00F56187">
        <w:rPr>
          <w:i/>
        </w:rPr>
        <w:t>discardTimer</w:t>
      </w:r>
      <w:proofErr w:type="spellEnd"/>
      <w:r w:rsidR="0017375C" w:rsidRPr="00F56187">
        <w:t xml:space="preserve"> </w:t>
      </w:r>
      <w:r w:rsidR="0017375C">
        <w:t xml:space="preserve">associated with the first SDU of </w:t>
      </w:r>
      <w:r w:rsidR="001B059D">
        <w:t>that</w:t>
      </w:r>
      <w:r w:rsidR="0017375C">
        <w:t xml:space="preserve"> PDU set</w:t>
      </w:r>
      <w:r w:rsidR="001B059D">
        <w:t xml:space="preserve"> expir</w:t>
      </w:r>
      <w:r w:rsidR="000F3000">
        <w:t>es.</w:t>
      </w:r>
      <w:bookmarkEnd w:id="9"/>
      <w:bookmarkEnd w:id="10"/>
      <w:bookmarkEnd w:id="11"/>
    </w:p>
    <w:p w14:paraId="0B12E7D6" w14:textId="515740D4" w:rsidR="00EB155C" w:rsidRDefault="00EB155C" w:rsidP="00A505FE"/>
    <w:p w14:paraId="61DB2398" w14:textId="20B5C478" w:rsidR="00167873" w:rsidRDefault="00A07CFF" w:rsidP="00A505FE">
      <w:r>
        <w:lastRenderedPageBreak/>
        <w:t xml:space="preserve">In the </w:t>
      </w:r>
      <w:r>
        <w:rPr>
          <w:rFonts w:hint="eastAsia"/>
        </w:rPr>
        <w:t>SI</w:t>
      </w:r>
      <w:r>
        <w:t xml:space="preserve"> phase, RAN2 agre</w:t>
      </w:r>
      <w:r w:rsidR="004E4F2B">
        <w:t>e</w:t>
      </w:r>
      <w:r>
        <w:t xml:space="preserve">s </w:t>
      </w:r>
      <w:r w:rsidR="009C7C9C">
        <w:t>to consider</w:t>
      </w:r>
      <w:r w:rsidR="00414633">
        <w:t xml:space="preserve"> </w:t>
      </w:r>
      <w:r w:rsidR="00414633" w:rsidRPr="00414633">
        <w:rPr>
          <w:rFonts w:hint="eastAsia"/>
        </w:rPr>
        <w:t xml:space="preserve">PSI </w:t>
      </w:r>
      <w:r w:rsidR="00CA0C22">
        <w:t xml:space="preserve">in </w:t>
      </w:r>
      <w:r w:rsidR="00D97897">
        <w:t>the PDU set discard</w:t>
      </w:r>
      <w:r w:rsidR="00CA0C22">
        <w:t xml:space="preserve"> mechanism</w:t>
      </w:r>
      <w:r w:rsidR="00D97897">
        <w:t xml:space="preserve">. </w:t>
      </w:r>
    </w:p>
    <w:p w14:paraId="2666F551" w14:textId="77777777" w:rsidR="000179E6" w:rsidRPr="00BC6844" w:rsidRDefault="000179E6" w:rsidP="000179E6">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i/>
          <w:sz w:val="20"/>
          <w:szCs w:val="20"/>
        </w:rPr>
      </w:pPr>
      <w:r w:rsidRPr="00BC6844">
        <w:rPr>
          <w:i/>
          <w:sz w:val="20"/>
          <w:szCs w:val="20"/>
        </w:rPr>
        <w:t>RAN2 thinks PSI can be useful for PDU set-based discard. RAN2 aims to introduce a mechanism to allow UE to handle discarding of packets with different PSI in case of congestion. FFS for other cases.</w:t>
      </w:r>
    </w:p>
    <w:p w14:paraId="5CCFAE84" w14:textId="4B98FB91" w:rsidR="000179E6" w:rsidRPr="00B10E67" w:rsidRDefault="00286678" w:rsidP="00A505FE">
      <w:r>
        <w:t>In RAN2#122, further agreements are achieved on the PSI</w:t>
      </w:r>
      <w:r w:rsidR="004A07C2">
        <w:t>.</w:t>
      </w:r>
    </w:p>
    <w:p w14:paraId="20382874" w14:textId="77777777" w:rsidR="00F24C8A" w:rsidRPr="00BC6844" w:rsidRDefault="00F24C8A" w:rsidP="00F24C8A">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i/>
          <w:sz w:val="20"/>
          <w:szCs w:val="20"/>
        </w:rPr>
      </w:pPr>
      <w:r w:rsidRPr="00BC6844">
        <w:rPr>
          <w:i/>
          <w:sz w:val="20"/>
          <w:szCs w:val="20"/>
        </w:rPr>
        <w:t xml:space="preserve">Network indicates UE to apply PSI-based XR discard mechanism via dedicated signalling. </w:t>
      </w:r>
    </w:p>
    <w:p w14:paraId="2574A26A" w14:textId="77777777" w:rsidR="00F24C8A" w:rsidRPr="00BC6844" w:rsidRDefault="00F24C8A" w:rsidP="00F24C8A">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i/>
          <w:sz w:val="20"/>
          <w:szCs w:val="20"/>
        </w:rPr>
      </w:pPr>
      <w:r w:rsidRPr="00BC6844">
        <w:rPr>
          <w:i/>
          <w:sz w:val="20"/>
          <w:szCs w:val="20"/>
        </w:rPr>
        <w:t>FFS how/whether to minimize additional UL signalling after this indication.</w:t>
      </w:r>
    </w:p>
    <w:p w14:paraId="06877FCC" w14:textId="77777777" w:rsidR="00F24C8A" w:rsidRPr="00BC6844" w:rsidRDefault="00F24C8A" w:rsidP="00F24C8A">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i/>
          <w:sz w:val="20"/>
          <w:szCs w:val="20"/>
        </w:rPr>
      </w:pPr>
      <w:r w:rsidRPr="00BC6844">
        <w:rPr>
          <w:i/>
          <w:sz w:val="20"/>
          <w:szCs w:val="20"/>
        </w:rPr>
        <w:t>FFS if the NW indication is a one-shot or also subsequent packets</w:t>
      </w:r>
    </w:p>
    <w:p w14:paraId="0F20B927" w14:textId="6F8EED31" w:rsidR="00900335" w:rsidRDefault="00A6207B" w:rsidP="00A505FE">
      <w:r>
        <w:t xml:space="preserve">As we agree that </w:t>
      </w:r>
      <w:r w:rsidR="00AE6230">
        <w:t xml:space="preserve">the network </w:t>
      </w:r>
      <w:r>
        <w:t xml:space="preserve">will indicate </w:t>
      </w:r>
      <w:r w:rsidR="003A4B09">
        <w:t xml:space="preserve">to </w:t>
      </w:r>
      <w:r>
        <w:t xml:space="preserve">the UE whether to apply </w:t>
      </w:r>
      <w:r w:rsidR="00900335">
        <w:t xml:space="preserve">the </w:t>
      </w:r>
      <w:r>
        <w:t xml:space="preserve">PSI-based XR discard, we assume it is the network to detect the congestion not the UE itself. Note that RAN3 already mentions in </w:t>
      </w:r>
      <w:r>
        <w:rPr>
          <w:lang w:val="en-US"/>
        </w:rPr>
        <w:t>R2-2300036</w:t>
      </w:r>
      <w:r>
        <w:t xml:space="preserve"> that the </w:t>
      </w:r>
      <w:proofErr w:type="spellStart"/>
      <w:r>
        <w:t>gNB</w:t>
      </w:r>
      <w:proofErr w:type="spellEnd"/>
      <w:r>
        <w:t xml:space="preserve"> is able to estimate congestion for both UL and DL</w:t>
      </w:r>
      <w:r w:rsidR="00372F4F">
        <w:t xml:space="preserve">, thus, it does not require extra work on the </w:t>
      </w:r>
      <w:proofErr w:type="spellStart"/>
      <w:r w:rsidR="00372F4F">
        <w:t>gNB</w:t>
      </w:r>
      <w:proofErr w:type="spellEnd"/>
      <w:r w:rsidR="00372F4F">
        <w:t xml:space="preserve"> detection.</w:t>
      </w:r>
      <w:r w:rsidR="007C328C">
        <w:t xml:space="preserve"> As usual, </w:t>
      </w:r>
      <w:r w:rsidR="00900335">
        <w:t>we understand this PSI-based dis</w:t>
      </w:r>
      <w:r w:rsidR="00D36E61">
        <w:t>card would be enabled/disabled by the</w:t>
      </w:r>
      <w:r w:rsidR="00900335">
        <w:t xml:space="preserve"> ON/OFF information</w:t>
      </w:r>
      <w:r w:rsidR="00BF3BAA">
        <w:t>. This “ON” operation works until th</w:t>
      </w:r>
      <w:r w:rsidR="00900335">
        <w:t xml:space="preserve">e network orders UE to </w:t>
      </w:r>
      <w:r w:rsidR="004071FC">
        <w:t>off</w:t>
      </w:r>
      <w:r w:rsidR="00900335">
        <w:t xml:space="preserve"> </w:t>
      </w:r>
      <w:r w:rsidR="00D400F9">
        <w:t xml:space="preserve">the </w:t>
      </w:r>
      <w:r w:rsidR="00900335">
        <w:t>discard operation</w:t>
      </w:r>
      <w:r w:rsidR="00BF3BAA">
        <w:t>.</w:t>
      </w:r>
      <w:r w:rsidR="00906E1A">
        <w:t xml:space="preserve"> </w:t>
      </w:r>
    </w:p>
    <w:p w14:paraId="73A7B1A1" w14:textId="1D2304E1" w:rsidR="006010E0" w:rsidRDefault="00E223E3" w:rsidP="00A505FE">
      <w:r>
        <w:t xml:space="preserve">The next issue is </w:t>
      </w:r>
      <w:r w:rsidR="00CF311E">
        <w:t xml:space="preserve">what the </w:t>
      </w:r>
      <w:r w:rsidR="00063F9D">
        <w:t xml:space="preserve">UE </w:t>
      </w:r>
      <w:r w:rsidR="00CF311E">
        <w:t>would do</w:t>
      </w:r>
      <w:r w:rsidR="00063F9D">
        <w:t xml:space="preserve"> for </w:t>
      </w:r>
      <w:r w:rsidR="003F4E86">
        <w:t>the specific</w:t>
      </w:r>
      <w:r w:rsidR="00063F9D">
        <w:t xml:space="preserve"> PSI. </w:t>
      </w:r>
      <w:r w:rsidR="00DF1087">
        <w:t>N</w:t>
      </w:r>
      <w:r w:rsidR="006010E0">
        <w:t>o matter how many PSI values the SA</w:t>
      </w:r>
      <w:r w:rsidR="00F265A7">
        <w:t>4</w:t>
      </w:r>
      <w:r w:rsidR="006010E0">
        <w:t xml:space="preserve"> defined</w:t>
      </w:r>
      <w:r w:rsidR="00966673">
        <w:t xml:space="preserve"> (e.g.16)</w:t>
      </w:r>
      <w:r w:rsidR="006010E0">
        <w:t xml:space="preserve">, </w:t>
      </w:r>
      <w:r w:rsidR="004336DE">
        <w:t xml:space="preserve">what RAN2 concerns </w:t>
      </w:r>
      <w:r w:rsidR="00205EAB">
        <w:t xml:space="preserve">is to have separate </w:t>
      </w:r>
      <w:r w:rsidR="00D400F9">
        <w:t>operations</w:t>
      </w:r>
      <w:r w:rsidR="00205EAB">
        <w:t xml:space="preserve"> for important and less</w:t>
      </w:r>
      <w:r w:rsidR="00D400F9">
        <w:t xml:space="preserve"> </w:t>
      </w:r>
      <w:r w:rsidR="00205EAB">
        <w:t xml:space="preserve">important PDU sets, i.e. discard the less important PDU set ASAP as well as </w:t>
      </w:r>
      <w:r w:rsidR="00966673">
        <w:t>maintain</w:t>
      </w:r>
      <w:r w:rsidR="00205EAB">
        <w:t xml:space="preserve"> the important PDU set as</w:t>
      </w:r>
      <w:r w:rsidR="00966673">
        <w:t xml:space="preserve"> usual.</w:t>
      </w:r>
      <w:r w:rsidR="00153B74">
        <w:t xml:space="preserve"> </w:t>
      </w:r>
      <w:r w:rsidR="00D4282B">
        <w:t>Thus, a threshold</w:t>
      </w:r>
      <w:r w:rsidR="00BD4270">
        <w:t xml:space="preserve"> should be introduced as </w:t>
      </w:r>
      <w:r w:rsidR="00BD4270">
        <w:rPr>
          <w:rFonts w:hint="eastAsia"/>
        </w:rPr>
        <w:t>one</w:t>
      </w:r>
      <w:r w:rsidR="00BD4270">
        <w:t xml:space="preserve"> </w:t>
      </w:r>
      <w:r w:rsidR="00BD4270">
        <w:rPr>
          <w:rFonts w:hint="eastAsia"/>
        </w:rPr>
        <w:t>kind</w:t>
      </w:r>
      <w:r w:rsidR="00BD4270">
        <w:t xml:space="preserve"> </w:t>
      </w:r>
      <w:r w:rsidR="00BD4270">
        <w:rPr>
          <w:rFonts w:hint="eastAsia"/>
        </w:rPr>
        <w:t>of</w:t>
      </w:r>
      <w:r w:rsidR="00BD4270">
        <w:t xml:space="preserve"> </w:t>
      </w:r>
      <w:r w:rsidR="00BD4270">
        <w:rPr>
          <w:rFonts w:hint="eastAsia"/>
        </w:rPr>
        <w:t>specific</w:t>
      </w:r>
      <w:r w:rsidR="00BD4270">
        <w:t xml:space="preserve"> parameter for </w:t>
      </w:r>
      <w:r w:rsidR="00BD4270" w:rsidRPr="00107099">
        <w:t>PSI-based discard</w:t>
      </w:r>
      <w:r w:rsidR="00D4282B">
        <w:t xml:space="preserve"> to classify PDU sets as important/</w:t>
      </w:r>
      <w:r w:rsidR="00D400F9">
        <w:t>less important</w:t>
      </w:r>
      <w:r w:rsidR="00235108">
        <w:rPr>
          <w:rFonts w:hint="eastAsia"/>
        </w:rPr>
        <w:t>.</w:t>
      </w:r>
      <w:r w:rsidR="00C731C7">
        <w:t xml:space="preserve"> </w:t>
      </w:r>
      <w:r w:rsidR="00D361E9">
        <w:t xml:space="preserve">On how to have separate </w:t>
      </w:r>
      <w:r w:rsidR="005E6615">
        <w:t>discarding</w:t>
      </w:r>
      <w:r w:rsidR="00D361E9">
        <w:t xml:space="preserve"> for important/less important PDU sets,</w:t>
      </w:r>
      <w:r w:rsidR="006E204D">
        <w:t xml:space="preserve"> </w:t>
      </w:r>
      <w:r w:rsidR="00C23B7D">
        <w:t>a specific</w:t>
      </w:r>
      <w:r w:rsidR="00D361E9">
        <w:t xml:space="preserve"> discard timer</w:t>
      </w:r>
      <w:r w:rsidR="00381F85">
        <w:t xml:space="preserve"> </w:t>
      </w:r>
      <w:r w:rsidR="00381F85" w:rsidRPr="00381F85">
        <w:t xml:space="preserve">(which can be set to zero or non-zero value) </w:t>
      </w:r>
      <w:r w:rsidR="00D361E9">
        <w:t xml:space="preserve">for less important PDU </w:t>
      </w:r>
      <w:r w:rsidR="00D708D4">
        <w:t>sets</w:t>
      </w:r>
      <w:r w:rsidR="00D361E9">
        <w:t xml:space="preserve"> can be configured by the network for flexible congestion handling. Accordingly, </w:t>
      </w:r>
      <w:r w:rsidR="004A35B5">
        <w:t xml:space="preserve">the UE </w:t>
      </w:r>
      <w:r w:rsidR="006E204D">
        <w:t>use</w:t>
      </w:r>
      <w:r w:rsidR="00E97C8C">
        <w:t>s</w:t>
      </w:r>
      <w:r w:rsidR="006E204D">
        <w:t xml:space="preserve"> </w:t>
      </w:r>
      <w:r w:rsidR="00D361E9">
        <w:t>this</w:t>
      </w:r>
      <w:r w:rsidR="006E204D">
        <w:t xml:space="preserve"> </w:t>
      </w:r>
      <w:r w:rsidR="003C7398">
        <w:t xml:space="preserve">separate </w:t>
      </w:r>
      <w:r w:rsidR="006E204D">
        <w:t xml:space="preserve">discard timer </w:t>
      </w:r>
      <w:r w:rsidR="00D361E9">
        <w:t xml:space="preserve">for discarding </w:t>
      </w:r>
      <w:r w:rsidR="006E204D">
        <w:t xml:space="preserve">the </w:t>
      </w:r>
      <w:r w:rsidR="00BF11C9">
        <w:t xml:space="preserve">less important </w:t>
      </w:r>
      <w:r w:rsidR="006E204D">
        <w:t>PDU sets</w:t>
      </w:r>
      <w:r w:rsidR="00BF11C9">
        <w:t xml:space="preserve"> based on the</w:t>
      </w:r>
      <w:r w:rsidR="006E204D">
        <w:t xml:space="preserve"> configured threshold</w:t>
      </w:r>
      <w:r w:rsidR="004A35B5">
        <w:t xml:space="preserve">. </w:t>
      </w:r>
    </w:p>
    <w:p w14:paraId="4E61224F" w14:textId="77777777" w:rsidR="00235108" w:rsidRPr="00E97C8C" w:rsidRDefault="00235108" w:rsidP="00A505FE"/>
    <w:p w14:paraId="623B0AB0" w14:textId="7EA1F609" w:rsidR="007B7B8B" w:rsidRDefault="002567CB" w:rsidP="002567CB">
      <w:pPr>
        <w:pStyle w:val="Proposal"/>
      </w:pPr>
      <w:bookmarkStart w:id="12" w:name="_Toc141362006"/>
      <w:bookmarkStart w:id="13" w:name="_Toc141361622"/>
      <w:bookmarkStart w:id="14" w:name="_Toc142647463"/>
      <w:r w:rsidRPr="00CC411D">
        <w:t xml:space="preserve">If </w:t>
      </w:r>
      <w:r w:rsidRPr="00CC411D">
        <w:rPr>
          <w:szCs w:val="20"/>
          <w:lang w:val="en-US"/>
        </w:rPr>
        <w:t>PDU</w:t>
      </w:r>
      <w:r w:rsidR="00604B9C">
        <w:rPr>
          <w:szCs w:val="20"/>
          <w:lang w:val="en-US"/>
        </w:rPr>
        <w:t xml:space="preserve"> </w:t>
      </w:r>
      <w:r w:rsidRPr="00CC411D">
        <w:rPr>
          <w:szCs w:val="20"/>
          <w:lang w:val="en-US"/>
        </w:rPr>
        <w:t xml:space="preserve">set discard </w:t>
      </w:r>
      <w:r>
        <w:t xml:space="preserve">is configured, the network can </w:t>
      </w:r>
      <w:r w:rsidR="0028310B">
        <w:t>also</w:t>
      </w:r>
      <w:r w:rsidR="00CA2EA4">
        <w:t xml:space="preserve"> </w:t>
      </w:r>
      <w:r w:rsidR="005F7C1F">
        <w:t xml:space="preserve">indicate to </w:t>
      </w:r>
      <w:r w:rsidR="00CA2EA4">
        <w:t xml:space="preserve">the UE whether to enable/disable the </w:t>
      </w:r>
      <w:r w:rsidR="00CA2EA4" w:rsidRPr="00CC411D">
        <w:t>PSI-based discard</w:t>
      </w:r>
      <w:r w:rsidR="00CA2EA4">
        <w:t>.</w:t>
      </w:r>
      <w:bookmarkEnd w:id="14"/>
    </w:p>
    <w:p w14:paraId="7C1FB74A" w14:textId="12C26D8D" w:rsidR="00CA2EA4" w:rsidRDefault="001B7135" w:rsidP="002567CB">
      <w:pPr>
        <w:pStyle w:val="Proposal"/>
      </w:pPr>
      <w:bookmarkStart w:id="15" w:name="_Toc142647464"/>
      <w:r>
        <w:t>T</w:t>
      </w:r>
      <w:r w:rsidR="00DD1FAE">
        <w:t>he network configure</w:t>
      </w:r>
      <w:r w:rsidR="005B24CB">
        <w:t>s</w:t>
      </w:r>
      <w:r w:rsidR="00DD1FAE">
        <w:t xml:space="preserve"> the UE with a threshold to classify PDU sets as important/less</w:t>
      </w:r>
      <w:r>
        <w:t xml:space="preserve"> </w:t>
      </w:r>
      <w:r w:rsidR="00DD1FAE">
        <w:t xml:space="preserve">important </w:t>
      </w:r>
      <w:r w:rsidR="0090205E">
        <w:t>as well as</w:t>
      </w:r>
      <w:r w:rsidR="00DD1FAE">
        <w:t xml:space="preserve"> </w:t>
      </w:r>
      <w:r w:rsidR="00381F85" w:rsidRPr="00381F85">
        <w:t>a separate discard timer</w:t>
      </w:r>
      <w:r w:rsidR="00381F85">
        <w:t xml:space="preserve"> </w:t>
      </w:r>
      <w:r w:rsidR="00381F85" w:rsidRPr="00381F85">
        <w:t xml:space="preserve">(which can be set to zero or non-zero value) for </w:t>
      </w:r>
      <w:r w:rsidR="0090205E">
        <w:t>less</w:t>
      </w:r>
      <w:r w:rsidR="00EE0721">
        <w:t xml:space="preserve"> </w:t>
      </w:r>
      <w:r w:rsidR="0090205E">
        <w:t>important PDU sets</w:t>
      </w:r>
      <w:r w:rsidR="00DD1FAE">
        <w:t>.</w:t>
      </w:r>
      <w:bookmarkEnd w:id="12"/>
      <w:bookmarkEnd w:id="15"/>
      <w:r w:rsidR="005B24CB">
        <w:t xml:space="preserve"> </w:t>
      </w:r>
    </w:p>
    <w:p w14:paraId="4E39F806" w14:textId="530D0E4A" w:rsidR="00FE1BBC" w:rsidRDefault="00503CC3" w:rsidP="002567CB">
      <w:pPr>
        <w:pStyle w:val="Proposal"/>
      </w:pPr>
      <w:bookmarkStart w:id="16" w:name="_Toc141361623"/>
      <w:bookmarkStart w:id="17" w:name="_Toc141362007"/>
      <w:bookmarkStart w:id="18" w:name="_Toc142647465"/>
      <w:bookmarkEnd w:id="13"/>
      <w:r>
        <w:t xml:space="preserve">If the network indicates the UE to apply the PSI-based </w:t>
      </w:r>
      <w:r w:rsidRPr="00503CC3">
        <w:t>discard</w:t>
      </w:r>
      <w:r w:rsidR="00D83866">
        <w:t>,</w:t>
      </w:r>
      <w:r w:rsidR="00FE1BBC">
        <w:t xml:space="preserve"> the UE applies the PSI-based </w:t>
      </w:r>
      <w:r w:rsidR="00FE1BBC" w:rsidRPr="00503CC3">
        <w:t>discard</w:t>
      </w:r>
      <w:r w:rsidR="00FE1BBC">
        <w:t xml:space="preserve"> until the network orders UE to alter </w:t>
      </w:r>
      <w:r w:rsidR="00467647">
        <w:t xml:space="preserve">the </w:t>
      </w:r>
      <w:r w:rsidR="00FE1BBC">
        <w:t>discard operation.</w:t>
      </w:r>
      <w:bookmarkEnd w:id="16"/>
      <w:bookmarkEnd w:id="17"/>
      <w:bookmarkEnd w:id="18"/>
    </w:p>
    <w:p w14:paraId="1C63D294" w14:textId="4D46F5AB" w:rsidR="00C862BC" w:rsidRDefault="00FE1BBC" w:rsidP="002567CB">
      <w:pPr>
        <w:pStyle w:val="Proposal"/>
      </w:pPr>
      <w:bookmarkStart w:id="19" w:name="_Toc141361624"/>
      <w:bookmarkStart w:id="20" w:name="_Toc141362008"/>
      <w:bookmarkStart w:id="21" w:name="_Toc142647466"/>
      <w:r>
        <w:t xml:space="preserve">If the network indicates the UE to apply the PSI-based </w:t>
      </w:r>
      <w:r w:rsidRPr="00503CC3">
        <w:t>discard</w:t>
      </w:r>
      <w:r>
        <w:t xml:space="preserve">, </w:t>
      </w:r>
      <w:r w:rsidR="00297A34">
        <w:t xml:space="preserve">the UE </w:t>
      </w:r>
      <w:r>
        <w:t>uses a separate discard timer for discarding the</w:t>
      </w:r>
      <w:r w:rsidR="00E3362C">
        <w:t xml:space="preserve"> less important PDU sets derived by the configured threshold</w:t>
      </w:r>
      <w:r w:rsidR="003C60DE">
        <w:t>.</w:t>
      </w:r>
      <w:bookmarkEnd w:id="19"/>
      <w:bookmarkEnd w:id="20"/>
      <w:bookmarkEnd w:id="21"/>
    </w:p>
    <w:p w14:paraId="78C41954" w14:textId="7ED90B6C" w:rsidR="002567CB" w:rsidRPr="00412246" w:rsidRDefault="002567CB" w:rsidP="00BC6844">
      <w:pPr>
        <w:pStyle w:val="Proposal"/>
        <w:numPr>
          <w:ilvl w:val="0"/>
          <w:numId w:val="0"/>
        </w:numPr>
      </w:pPr>
    </w:p>
    <w:p w14:paraId="2BCFA697" w14:textId="093EB47A" w:rsidR="00C0514F" w:rsidRDefault="00347F54">
      <w:bookmarkStart w:id="22" w:name="_Toc134698546"/>
      <w:bookmarkStart w:id="23" w:name="_Toc134134397"/>
      <w:bookmarkStart w:id="24" w:name="_Toc134698548"/>
      <w:bookmarkEnd w:id="22"/>
      <w:bookmarkEnd w:id="23"/>
      <w:bookmarkEnd w:id="24"/>
      <w:r>
        <w:t xml:space="preserve">One additional issue is whether to </w:t>
      </w:r>
      <w:r w:rsidR="00C565AD">
        <w:t xml:space="preserve">modify the existing RLC SDU discard rule. </w:t>
      </w:r>
      <w:r w:rsidR="001F499D">
        <w:t>The details of the existing rule</w:t>
      </w:r>
      <w:r w:rsidR="00A551B9">
        <w:t>s</w:t>
      </w:r>
      <w:r w:rsidR="001F499D">
        <w:t xml:space="preserve"> </w:t>
      </w:r>
      <w:r w:rsidR="00A551B9">
        <w:t>are shown below</w:t>
      </w:r>
      <w:r w:rsidR="00C67639">
        <w:t xml:space="preserve">. </w:t>
      </w:r>
    </w:p>
    <w:p w14:paraId="3BE39663" w14:textId="5F1610D2" w:rsidR="00660B1D" w:rsidRDefault="00660B1D" w:rsidP="00660B1D">
      <w:r>
        <w:rPr>
          <w:rFonts w:hint="eastAsia"/>
        </w:rPr>
        <w:t>I</w:t>
      </w:r>
      <w:r>
        <w:t>n TS 38.323</w:t>
      </w:r>
    </w:p>
    <w:p w14:paraId="250D2929" w14:textId="77777777" w:rsidR="00660B1D" w:rsidRDefault="00660B1D" w:rsidP="00660B1D">
      <w:pPr>
        <w:rPr>
          <w:lang w:eastAsia="ja-JP"/>
        </w:rPr>
      </w:pPr>
      <w:r>
        <w:rPr>
          <w:noProof/>
        </w:rPr>
        <w:drawing>
          <wp:inline distT="0" distB="0" distL="0" distR="0" wp14:anchorId="7786A40D" wp14:editId="03506D01">
            <wp:extent cx="4894518" cy="534695"/>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67483" cy="564515"/>
                    </a:xfrm>
                    <a:prstGeom prst="rect">
                      <a:avLst/>
                    </a:prstGeom>
                  </pic:spPr>
                </pic:pic>
              </a:graphicData>
            </a:graphic>
          </wp:inline>
        </w:drawing>
      </w:r>
    </w:p>
    <w:p w14:paraId="422BC0F5" w14:textId="58BF3F1B" w:rsidR="00553DBF" w:rsidRDefault="00553DBF" w:rsidP="00553DBF">
      <w:r>
        <w:rPr>
          <w:rFonts w:hint="eastAsia"/>
        </w:rPr>
        <w:t>I</w:t>
      </w:r>
      <w:r>
        <w:t>n TS 38.322</w:t>
      </w:r>
    </w:p>
    <w:p w14:paraId="4B0C25AC" w14:textId="58402BD8" w:rsidR="00AF4DEE" w:rsidRPr="00660B1D" w:rsidRDefault="009B444A" w:rsidP="00DF6E26">
      <w:r>
        <w:rPr>
          <w:noProof/>
        </w:rPr>
        <w:drawing>
          <wp:inline distT="0" distB="0" distL="0" distR="0" wp14:anchorId="30DEDE0D" wp14:editId="3E3E0F46">
            <wp:extent cx="4956199" cy="55840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21774" cy="565790"/>
                    </a:xfrm>
                    <a:prstGeom prst="rect">
                      <a:avLst/>
                    </a:prstGeom>
                  </pic:spPr>
                </pic:pic>
              </a:graphicData>
            </a:graphic>
          </wp:inline>
        </w:drawing>
      </w:r>
    </w:p>
    <w:p w14:paraId="0EA32BE4" w14:textId="13329963" w:rsidR="00EE0C8B" w:rsidRDefault="004B68FD" w:rsidP="00DF6E26">
      <w:r>
        <w:t>As</w:t>
      </w:r>
      <w:r w:rsidR="00DE462B">
        <w:t xml:space="preserve"> </w:t>
      </w:r>
      <w:r w:rsidR="00C67639">
        <w:t>specified, the RLC layer discards the RLC SDU only if neither the RLC SDU nor a segment has been submitted to the lower layer.</w:t>
      </w:r>
      <w:r w:rsidR="009B3637">
        <w:t xml:space="preserve"> Some companies argue the existing discard does not suit </w:t>
      </w:r>
      <w:r w:rsidR="00BF225D">
        <w:t xml:space="preserve">the </w:t>
      </w:r>
      <w:r w:rsidR="009B3637">
        <w:t xml:space="preserve">XR </w:t>
      </w:r>
      <w:r w:rsidR="00BF225D">
        <w:t xml:space="preserve">service </w:t>
      </w:r>
      <w:r w:rsidR="009B3637">
        <w:t xml:space="preserve">since the current mechanism does not benefit as we expected on efficient resource usage. </w:t>
      </w:r>
      <w:r w:rsidR="008E397D">
        <w:t xml:space="preserve">They </w:t>
      </w:r>
      <w:r w:rsidR="002F282D">
        <w:t xml:space="preserve">accordingly propose </w:t>
      </w:r>
      <w:r w:rsidR="00973AA2">
        <w:t>to enhance the RLC layer, i.e.</w:t>
      </w:r>
      <w:r w:rsidR="002823A5">
        <w:t xml:space="preserve"> </w:t>
      </w:r>
      <w:r w:rsidR="00973AA2">
        <w:t>extend the discard operation to the p</w:t>
      </w:r>
      <w:r w:rsidR="00973AA2" w:rsidRPr="00A146A2">
        <w:t>acket</w:t>
      </w:r>
      <w:r w:rsidR="00973AA2">
        <w:t>s</w:t>
      </w:r>
      <w:r w:rsidR="00973AA2" w:rsidRPr="00A146A2">
        <w:t xml:space="preserve"> </w:t>
      </w:r>
      <w:r w:rsidR="00973AA2">
        <w:t xml:space="preserve">that </w:t>
      </w:r>
      <w:r w:rsidR="00973AA2" w:rsidRPr="00A146A2">
        <w:t>ha</w:t>
      </w:r>
      <w:r w:rsidR="00973AA2">
        <w:t>ve</w:t>
      </w:r>
      <w:r w:rsidR="00973AA2" w:rsidRPr="00A146A2">
        <w:t xml:space="preserve"> been </w:t>
      </w:r>
      <w:r w:rsidR="00973AA2">
        <w:t xml:space="preserve">delivered </w:t>
      </w:r>
      <w:r w:rsidR="00973AA2" w:rsidRPr="00A146A2">
        <w:t xml:space="preserve">to </w:t>
      </w:r>
      <w:r w:rsidR="00973AA2">
        <w:t xml:space="preserve">the </w:t>
      </w:r>
      <w:r w:rsidR="00973AA2" w:rsidRPr="00A146A2">
        <w:t>lower layer</w:t>
      </w:r>
      <w:r w:rsidR="00973AA2">
        <w:t>.</w:t>
      </w:r>
      <w:r w:rsidR="009A326C" w:rsidRPr="009A326C">
        <w:t xml:space="preserve"> </w:t>
      </w:r>
      <w:r w:rsidR="009A326C">
        <w:t xml:space="preserve">We understand their point but worry about the issue foreseen, i.e. the problem of serious SN gap and </w:t>
      </w:r>
      <w:r w:rsidR="009A326C" w:rsidRPr="001F6B88">
        <w:t>window stall</w:t>
      </w:r>
      <w:r w:rsidR="009A326C">
        <w:t xml:space="preserve">ing. </w:t>
      </w:r>
      <w:r w:rsidR="004069A3">
        <w:t xml:space="preserve">To resolve </w:t>
      </w:r>
      <w:r w:rsidR="00CE5E8A">
        <w:t xml:space="preserve">the </w:t>
      </w:r>
      <w:r w:rsidR="006605D8">
        <w:t>issue</w:t>
      </w:r>
      <w:r w:rsidR="00CE5E8A">
        <w:t xml:space="preserve"> mentioned</w:t>
      </w:r>
      <w:r w:rsidR="006605D8">
        <w:t xml:space="preserve">, </w:t>
      </w:r>
      <w:r w:rsidR="00BA4932">
        <w:t xml:space="preserve">RAN2 has to </w:t>
      </w:r>
      <w:r w:rsidR="002B1158">
        <w:t xml:space="preserve">consider a mechanism to notify the </w:t>
      </w:r>
      <w:r w:rsidR="002B1158" w:rsidRPr="001F6B88">
        <w:t>receiv</w:t>
      </w:r>
      <w:r w:rsidR="002B1158">
        <w:t>ing</w:t>
      </w:r>
      <w:r w:rsidR="002B1158" w:rsidRPr="001F6B88">
        <w:t xml:space="preserve"> entity</w:t>
      </w:r>
      <w:r w:rsidR="002B1158">
        <w:t xml:space="preserve"> which PDUs are </w:t>
      </w:r>
      <w:r w:rsidR="002B1158" w:rsidRPr="001F6B88">
        <w:t xml:space="preserve">discarded </w:t>
      </w:r>
      <w:r w:rsidR="002B1158">
        <w:t>as well as when the transmitting entity would send the notification.</w:t>
      </w:r>
      <w:r w:rsidR="00951CC1">
        <w:t xml:space="preserve"> It definitely </w:t>
      </w:r>
      <w:r w:rsidR="00951CC1">
        <w:lastRenderedPageBreak/>
        <w:t>implies</w:t>
      </w:r>
      <w:r w:rsidR="00CC3905">
        <w:t xml:space="preserve"> </w:t>
      </w:r>
      <w:r w:rsidR="00717F06">
        <w:t xml:space="preserve">a </w:t>
      </w:r>
      <w:r w:rsidR="00951CC1">
        <w:t>n</w:t>
      </w:r>
      <w:r w:rsidR="00951CC1" w:rsidRPr="006C0601">
        <w:t xml:space="preserve">on-negligible </w:t>
      </w:r>
      <w:r w:rsidR="00951CC1">
        <w:t>spec impact</w:t>
      </w:r>
      <w:r w:rsidR="005E213D">
        <w:t xml:space="preserve"> to both </w:t>
      </w:r>
      <w:r w:rsidR="00717F06">
        <w:t xml:space="preserve">the </w:t>
      </w:r>
      <w:r w:rsidR="005E213D">
        <w:t>transmitter and receiver side</w:t>
      </w:r>
      <w:r w:rsidR="00951CC1">
        <w:t xml:space="preserve">. With this in mind, we sympathize </w:t>
      </w:r>
      <w:r w:rsidR="00CC3905">
        <w:t>with t</w:t>
      </w:r>
      <w:r w:rsidR="00951CC1">
        <w:t xml:space="preserve">he </w:t>
      </w:r>
      <w:r w:rsidR="00CC3905">
        <w:t>existing</w:t>
      </w:r>
      <w:r w:rsidR="00951CC1">
        <w:t xml:space="preserve"> RLC discard </w:t>
      </w:r>
      <w:r w:rsidR="00CC3905">
        <w:t>mechanism</w:t>
      </w:r>
      <w:r w:rsidR="00EE0C8B">
        <w:t>.</w:t>
      </w:r>
    </w:p>
    <w:p w14:paraId="410F012C" w14:textId="29C7902C" w:rsidR="0063392B" w:rsidRDefault="00000F96" w:rsidP="00A6357F">
      <w:pPr>
        <w:pStyle w:val="Proposal"/>
      </w:pPr>
      <w:bookmarkStart w:id="25" w:name="_Toc134134402"/>
      <w:bookmarkStart w:id="26" w:name="_Toc134698553"/>
      <w:bookmarkStart w:id="27" w:name="_Toc141361626"/>
      <w:bookmarkStart w:id="28" w:name="_Toc141362010"/>
      <w:bookmarkStart w:id="29" w:name="_Toc142647467"/>
      <w:bookmarkEnd w:id="25"/>
      <w:bookmarkEnd w:id="26"/>
      <w:r>
        <w:t xml:space="preserve">For </w:t>
      </w:r>
      <w:r w:rsidR="00F70C5F">
        <w:t xml:space="preserve">the </w:t>
      </w:r>
      <w:r>
        <w:t xml:space="preserve">PDU set discard, </w:t>
      </w:r>
      <w:r w:rsidR="00A6357F">
        <w:t xml:space="preserve">keep the </w:t>
      </w:r>
      <w:r w:rsidR="00333888">
        <w:t xml:space="preserve">existing </w:t>
      </w:r>
      <w:r w:rsidR="004A0D3D">
        <w:t xml:space="preserve">RLC </w:t>
      </w:r>
      <w:r w:rsidR="00A6357F">
        <w:t xml:space="preserve">SDU discard rule, i.e. </w:t>
      </w:r>
      <w:r w:rsidR="0063392B" w:rsidRPr="0063392B">
        <w:t xml:space="preserve">the </w:t>
      </w:r>
      <w:r w:rsidR="0063392B">
        <w:t xml:space="preserve">RLC SDU </w:t>
      </w:r>
      <w:r w:rsidR="0063392B" w:rsidRPr="0063392B">
        <w:t xml:space="preserve">to be discarded </w:t>
      </w:r>
      <w:r w:rsidR="0063392B">
        <w:t xml:space="preserve">should be the one that </w:t>
      </w:r>
      <w:r w:rsidR="0063392B" w:rsidRPr="0063392B">
        <w:t>ha</w:t>
      </w:r>
      <w:r w:rsidR="0063392B">
        <w:t>s</w:t>
      </w:r>
      <w:r w:rsidR="0063392B" w:rsidRPr="0063392B">
        <w:t xml:space="preserve"> not been yet </w:t>
      </w:r>
      <w:r w:rsidR="0063392B">
        <w:t>submitted to the lower layer.</w:t>
      </w:r>
      <w:bookmarkEnd w:id="27"/>
      <w:bookmarkEnd w:id="28"/>
      <w:bookmarkEnd w:id="29"/>
    </w:p>
    <w:p w14:paraId="46DCFF16" w14:textId="77777777" w:rsidR="00762A4A" w:rsidRPr="00762A4A" w:rsidRDefault="00762A4A" w:rsidP="00D25B55">
      <w:pPr>
        <w:pStyle w:val="Observation"/>
        <w:numPr>
          <w:ilvl w:val="0"/>
          <w:numId w:val="0"/>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textAlignment w:val="baseline"/>
      </w:pPr>
      <w:bookmarkStart w:id="30" w:name="_Toc110370069"/>
      <w:bookmarkStart w:id="31" w:name="_Toc110370079"/>
      <w:bookmarkStart w:id="32" w:name="_Toc110370107"/>
      <w:bookmarkStart w:id="33" w:name="_Toc110370080"/>
      <w:bookmarkStart w:id="34" w:name="_Toc110370108"/>
      <w:bookmarkStart w:id="35" w:name="_Toc110370081"/>
      <w:bookmarkStart w:id="36" w:name="_Toc110370109"/>
      <w:bookmarkStart w:id="37" w:name="_Toc110370082"/>
      <w:bookmarkStart w:id="38" w:name="_Toc110370110"/>
      <w:bookmarkStart w:id="39" w:name="_Toc110370083"/>
      <w:bookmarkStart w:id="40" w:name="_Toc110370111"/>
      <w:bookmarkStart w:id="41" w:name="_Toc110370084"/>
      <w:bookmarkStart w:id="42" w:name="_Toc110370112"/>
      <w:bookmarkStart w:id="43" w:name="_Toc110370085"/>
      <w:bookmarkStart w:id="44" w:name="_Toc110370113"/>
      <w:bookmarkStart w:id="45" w:name="_Toc110370086"/>
      <w:bookmarkStart w:id="46" w:name="_Toc110370114"/>
      <w:bookmarkStart w:id="47" w:name="_Toc110370087"/>
      <w:bookmarkStart w:id="48" w:name="_Toc110370115"/>
      <w:bookmarkStart w:id="49" w:name="_Toc110370088"/>
      <w:bookmarkStart w:id="50" w:name="_Toc110370116"/>
      <w:bookmarkStart w:id="51" w:name="_Toc110370089"/>
      <w:bookmarkStart w:id="52" w:name="_Toc110370117"/>
      <w:bookmarkStart w:id="53" w:name="_Toc110370090"/>
      <w:bookmarkStart w:id="54" w:name="_Toc110370118"/>
      <w:bookmarkStart w:id="55" w:name="_Toc110370096"/>
      <w:bookmarkStart w:id="56" w:name="_Toc110370120"/>
      <w:bookmarkStart w:id="57" w:name="_Toc47558120"/>
      <w:bookmarkStart w:id="58" w:name="_Toc47562683"/>
      <w:bookmarkStart w:id="59" w:name="_Toc47600085"/>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2E58CC51" w14:textId="77777777" w:rsidR="00FB3C9D" w:rsidRDefault="003D1DDD">
      <w:pPr>
        <w:pStyle w:val="1"/>
      </w:pPr>
      <w:bookmarkStart w:id="60" w:name="_Toc109213964"/>
      <w:bookmarkEnd w:id="57"/>
      <w:bookmarkEnd w:id="58"/>
      <w:bookmarkEnd w:id="59"/>
      <w:bookmarkEnd w:id="60"/>
      <w:r>
        <w:t>Conclusion</w:t>
      </w:r>
    </w:p>
    <w:p w14:paraId="7962C03C" w14:textId="38DA5233" w:rsidR="00FB3C9D" w:rsidRDefault="003D1DDD">
      <w:r>
        <w:t>We have the following proposals:</w:t>
      </w:r>
    </w:p>
    <w:p w14:paraId="6A575B20" w14:textId="1D338C09" w:rsidR="00624E2A"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42647461" w:history="1">
        <w:r w:rsidR="00624E2A" w:rsidRPr="0002277C">
          <w:rPr>
            <w:rStyle w:val="af3"/>
            <w:noProof/>
          </w:rPr>
          <w:t>Proposal 1</w:t>
        </w:r>
        <w:r w:rsidR="00624E2A">
          <w:rPr>
            <w:rFonts w:asciiTheme="minorHAnsi" w:eastAsiaTheme="minorEastAsia" w:hAnsiTheme="minorHAnsi" w:cstheme="minorBidi"/>
            <w:b w:val="0"/>
            <w:noProof/>
            <w:kern w:val="2"/>
            <w:sz w:val="21"/>
          </w:rPr>
          <w:tab/>
        </w:r>
        <w:r w:rsidR="00624E2A" w:rsidRPr="0002277C">
          <w:rPr>
            <w:rStyle w:val="af3"/>
            <w:noProof/>
          </w:rPr>
          <w:t xml:space="preserve">If </w:t>
        </w:r>
        <w:r w:rsidR="00624E2A" w:rsidRPr="0002277C">
          <w:rPr>
            <w:rStyle w:val="af3"/>
            <w:noProof/>
            <w:lang w:val="en-US"/>
          </w:rPr>
          <w:t xml:space="preserve">PDU set discard </w:t>
        </w:r>
        <w:r w:rsidR="00624E2A" w:rsidRPr="0002277C">
          <w:rPr>
            <w:rStyle w:val="af3"/>
            <w:noProof/>
          </w:rPr>
          <w:t xml:space="preserve">is configured for a specific DRB and when the first SDU of one PDU set is received from the upper layer, the associated transmitting PDCP entity starts the </w:t>
        </w:r>
        <w:r w:rsidR="00624E2A" w:rsidRPr="0002277C">
          <w:rPr>
            <w:rStyle w:val="af3"/>
            <w:i/>
            <w:noProof/>
          </w:rPr>
          <w:t>discardTimer</w:t>
        </w:r>
        <w:r w:rsidR="00624E2A" w:rsidRPr="0002277C">
          <w:rPr>
            <w:rStyle w:val="af3"/>
            <w:noProof/>
          </w:rPr>
          <w:t xml:space="preserve"> associated with this SDU.</w:t>
        </w:r>
      </w:hyperlink>
    </w:p>
    <w:p w14:paraId="344FC70C" w14:textId="76172B17" w:rsidR="00624E2A" w:rsidRDefault="00624E2A">
      <w:pPr>
        <w:pStyle w:val="TOC1"/>
        <w:rPr>
          <w:rFonts w:asciiTheme="minorHAnsi" w:eastAsiaTheme="minorEastAsia" w:hAnsiTheme="minorHAnsi" w:cstheme="minorBidi"/>
          <w:b w:val="0"/>
          <w:noProof/>
          <w:kern w:val="2"/>
          <w:sz w:val="21"/>
        </w:rPr>
      </w:pPr>
      <w:hyperlink w:anchor="_Toc142647462" w:history="1">
        <w:r w:rsidRPr="0002277C">
          <w:rPr>
            <w:rStyle w:val="af3"/>
            <w:noProof/>
          </w:rPr>
          <w:t>Proposal 2</w:t>
        </w:r>
        <w:r>
          <w:rPr>
            <w:rFonts w:asciiTheme="minorHAnsi" w:eastAsiaTheme="minorEastAsia" w:hAnsiTheme="minorHAnsi" w:cstheme="minorBidi"/>
            <w:b w:val="0"/>
            <w:noProof/>
            <w:kern w:val="2"/>
            <w:sz w:val="21"/>
          </w:rPr>
          <w:tab/>
        </w:r>
        <w:r w:rsidRPr="0002277C">
          <w:rPr>
            <w:rStyle w:val="af3"/>
            <w:noProof/>
          </w:rPr>
          <w:t xml:space="preserve">If </w:t>
        </w:r>
        <w:r w:rsidRPr="0002277C">
          <w:rPr>
            <w:rStyle w:val="af3"/>
            <w:noProof/>
            <w:lang w:val="en-US"/>
          </w:rPr>
          <w:t xml:space="preserve">PDU set discard </w:t>
        </w:r>
        <w:r w:rsidRPr="0002277C">
          <w:rPr>
            <w:rStyle w:val="af3"/>
            <w:noProof/>
          </w:rPr>
          <w:t xml:space="preserve">is configured for a specific DRB, the associated transmitting PDCP entity discards all PDCP SDUs of one PDU set once the </w:t>
        </w:r>
        <w:r w:rsidRPr="0002277C">
          <w:rPr>
            <w:rStyle w:val="af3"/>
            <w:i/>
            <w:noProof/>
          </w:rPr>
          <w:t>discardTimer</w:t>
        </w:r>
        <w:r w:rsidRPr="0002277C">
          <w:rPr>
            <w:rStyle w:val="af3"/>
            <w:noProof/>
          </w:rPr>
          <w:t xml:space="preserve"> associated with the first SDU of that PDU set expires.</w:t>
        </w:r>
      </w:hyperlink>
    </w:p>
    <w:p w14:paraId="7393EAD4" w14:textId="4570D54E" w:rsidR="00624E2A" w:rsidRDefault="00624E2A">
      <w:pPr>
        <w:pStyle w:val="TOC1"/>
        <w:rPr>
          <w:rFonts w:asciiTheme="minorHAnsi" w:eastAsiaTheme="minorEastAsia" w:hAnsiTheme="minorHAnsi" w:cstheme="minorBidi"/>
          <w:b w:val="0"/>
          <w:noProof/>
          <w:kern w:val="2"/>
          <w:sz w:val="21"/>
        </w:rPr>
      </w:pPr>
      <w:hyperlink w:anchor="_Toc142647463" w:history="1">
        <w:r w:rsidRPr="0002277C">
          <w:rPr>
            <w:rStyle w:val="af3"/>
            <w:noProof/>
          </w:rPr>
          <w:t>Proposal 3</w:t>
        </w:r>
        <w:r>
          <w:rPr>
            <w:rFonts w:asciiTheme="minorHAnsi" w:eastAsiaTheme="minorEastAsia" w:hAnsiTheme="minorHAnsi" w:cstheme="minorBidi"/>
            <w:b w:val="0"/>
            <w:noProof/>
            <w:kern w:val="2"/>
            <w:sz w:val="21"/>
          </w:rPr>
          <w:tab/>
        </w:r>
        <w:r w:rsidRPr="0002277C">
          <w:rPr>
            <w:rStyle w:val="af3"/>
            <w:noProof/>
          </w:rPr>
          <w:t xml:space="preserve">If </w:t>
        </w:r>
        <w:r w:rsidRPr="0002277C">
          <w:rPr>
            <w:rStyle w:val="af3"/>
            <w:noProof/>
            <w:lang w:val="en-US"/>
          </w:rPr>
          <w:t xml:space="preserve">PDU set discard </w:t>
        </w:r>
        <w:r w:rsidRPr="0002277C">
          <w:rPr>
            <w:rStyle w:val="af3"/>
            <w:noProof/>
          </w:rPr>
          <w:t>is configured, the network can also indicate to the UE whether to enable/disable the PSI-based discard.</w:t>
        </w:r>
      </w:hyperlink>
    </w:p>
    <w:p w14:paraId="0CA4AE32" w14:textId="54C2357C" w:rsidR="00624E2A" w:rsidRDefault="00624E2A">
      <w:pPr>
        <w:pStyle w:val="TOC1"/>
        <w:rPr>
          <w:rFonts w:asciiTheme="minorHAnsi" w:eastAsiaTheme="minorEastAsia" w:hAnsiTheme="minorHAnsi" w:cstheme="minorBidi"/>
          <w:b w:val="0"/>
          <w:noProof/>
          <w:kern w:val="2"/>
          <w:sz w:val="21"/>
        </w:rPr>
      </w:pPr>
      <w:hyperlink w:anchor="_Toc142647464" w:history="1">
        <w:r w:rsidRPr="0002277C">
          <w:rPr>
            <w:rStyle w:val="af3"/>
            <w:noProof/>
          </w:rPr>
          <w:t>Proposal 4</w:t>
        </w:r>
        <w:r>
          <w:rPr>
            <w:rFonts w:asciiTheme="minorHAnsi" w:eastAsiaTheme="minorEastAsia" w:hAnsiTheme="minorHAnsi" w:cstheme="minorBidi"/>
            <w:b w:val="0"/>
            <w:noProof/>
            <w:kern w:val="2"/>
            <w:sz w:val="21"/>
          </w:rPr>
          <w:tab/>
        </w:r>
        <w:r w:rsidRPr="0002277C">
          <w:rPr>
            <w:rStyle w:val="af3"/>
            <w:noProof/>
          </w:rPr>
          <w:t>The network configures the UE with a threshold to classify PDU sets as important/less important as well as a separate discard timer (which can be set to zero or non-zero value) for less important PDU sets.</w:t>
        </w:r>
      </w:hyperlink>
    </w:p>
    <w:p w14:paraId="24BB6C4A" w14:textId="1A9B5158" w:rsidR="00624E2A" w:rsidRDefault="00624E2A">
      <w:pPr>
        <w:pStyle w:val="TOC1"/>
        <w:rPr>
          <w:rFonts w:asciiTheme="minorHAnsi" w:eastAsiaTheme="minorEastAsia" w:hAnsiTheme="minorHAnsi" w:cstheme="minorBidi"/>
          <w:b w:val="0"/>
          <w:noProof/>
          <w:kern w:val="2"/>
          <w:sz w:val="21"/>
        </w:rPr>
      </w:pPr>
      <w:hyperlink w:anchor="_Toc142647465" w:history="1">
        <w:r w:rsidRPr="0002277C">
          <w:rPr>
            <w:rStyle w:val="af3"/>
            <w:noProof/>
          </w:rPr>
          <w:t>Proposal 5</w:t>
        </w:r>
        <w:r>
          <w:rPr>
            <w:rFonts w:asciiTheme="minorHAnsi" w:eastAsiaTheme="minorEastAsia" w:hAnsiTheme="minorHAnsi" w:cstheme="minorBidi"/>
            <w:b w:val="0"/>
            <w:noProof/>
            <w:kern w:val="2"/>
            <w:sz w:val="21"/>
          </w:rPr>
          <w:tab/>
        </w:r>
        <w:r w:rsidRPr="0002277C">
          <w:rPr>
            <w:rStyle w:val="af3"/>
            <w:noProof/>
          </w:rPr>
          <w:t>If the network indicates the UE to apply the PSI-based discard, the UE applies the PSI-based discard until the network orders UE to alter the discard operation.</w:t>
        </w:r>
      </w:hyperlink>
    </w:p>
    <w:p w14:paraId="4536083B" w14:textId="4A3EA858" w:rsidR="00624E2A" w:rsidRDefault="00624E2A">
      <w:pPr>
        <w:pStyle w:val="TOC1"/>
        <w:rPr>
          <w:rFonts w:asciiTheme="minorHAnsi" w:eastAsiaTheme="minorEastAsia" w:hAnsiTheme="minorHAnsi" w:cstheme="minorBidi"/>
          <w:b w:val="0"/>
          <w:noProof/>
          <w:kern w:val="2"/>
          <w:sz w:val="21"/>
        </w:rPr>
      </w:pPr>
      <w:hyperlink w:anchor="_Toc142647466" w:history="1">
        <w:r w:rsidRPr="0002277C">
          <w:rPr>
            <w:rStyle w:val="af3"/>
            <w:noProof/>
          </w:rPr>
          <w:t>Proposal 6</w:t>
        </w:r>
        <w:r>
          <w:rPr>
            <w:rFonts w:asciiTheme="minorHAnsi" w:eastAsiaTheme="minorEastAsia" w:hAnsiTheme="minorHAnsi" w:cstheme="minorBidi"/>
            <w:b w:val="0"/>
            <w:noProof/>
            <w:kern w:val="2"/>
            <w:sz w:val="21"/>
          </w:rPr>
          <w:tab/>
        </w:r>
        <w:r w:rsidRPr="0002277C">
          <w:rPr>
            <w:rStyle w:val="af3"/>
            <w:noProof/>
          </w:rPr>
          <w:t>If the network indicates the UE to apply the PSI-based discard, the UE uses a separate discard timer for discarding the less important PDU sets derived by the configured threshold.</w:t>
        </w:r>
      </w:hyperlink>
    </w:p>
    <w:p w14:paraId="44E6A5DC" w14:textId="34B594F1" w:rsidR="00624E2A" w:rsidRDefault="00624E2A">
      <w:pPr>
        <w:pStyle w:val="TOC1"/>
        <w:rPr>
          <w:rFonts w:asciiTheme="minorHAnsi" w:eastAsiaTheme="minorEastAsia" w:hAnsiTheme="minorHAnsi" w:cstheme="minorBidi"/>
          <w:b w:val="0"/>
          <w:noProof/>
          <w:kern w:val="2"/>
          <w:sz w:val="21"/>
        </w:rPr>
      </w:pPr>
      <w:hyperlink w:anchor="_Toc142647467" w:history="1">
        <w:r w:rsidRPr="0002277C">
          <w:rPr>
            <w:rStyle w:val="af3"/>
            <w:noProof/>
          </w:rPr>
          <w:t>Proposal 7</w:t>
        </w:r>
        <w:r>
          <w:rPr>
            <w:rFonts w:asciiTheme="minorHAnsi" w:eastAsiaTheme="minorEastAsia" w:hAnsiTheme="minorHAnsi" w:cstheme="minorBidi"/>
            <w:b w:val="0"/>
            <w:noProof/>
            <w:kern w:val="2"/>
            <w:sz w:val="21"/>
          </w:rPr>
          <w:tab/>
        </w:r>
        <w:r w:rsidRPr="0002277C">
          <w:rPr>
            <w:rStyle w:val="af3"/>
            <w:noProof/>
          </w:rPr>
          <w:t>For the PDU set discard, keep the existing RLC SDU discard rule, i.e. the RLC SDU to be discarded should be the one that has not been yet submitted to the lower layer.</w:t>
        </w:r>
      </w:hyperlink>
    </w:p>
    <w:p w14:paraId="709E4DDE" w14:textId="5F75CE60"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61" w:name="_In-sequence_SDU_delivery"/>
      <w:bookmarkStart w:id="62" w:name="_Ref189809556"/>
      <w:bookmarkStart w:id="63" w:name="_Ref174151459"/>
      <w:bookmarkStart w:id="64" w:name="_Ref450865335"/>
      <w:bookmarkEnd w:id="61"/>
      <w:r>
        <w:rPr>
          <w:rFonts w:hint="eastAsia"/>
        </w:rPr>
        <w:t>Reference</w:t>
      </w:r>
      <w:bookmarkEnd w:id="62"/>
      <w:bookmarkEnd w:id="63"/>
      <w:bookmarkEnd w:id="64"/>
    </w:p>
    <w:p w14:paraId="505D250A" w14:textId="31D6DCB7" w:rsidR="00706B96" w:rsidRDefault="003D1DDD">
      <w:r>
        <w:rPr>
          <w:lang w:val="en-US"/>
        </w:rPr>
        <w:t>[1]</w:t>
      </w:r>
      <w:r>
        <w:t xml:space="preserve"> </w:t>
      </w:r>
      <w:r w:rsidR="00C62468" w:rsidRPr="00C62468">
        <w:t>RP-230786</w:t>
      </w:r>
      <w:r w:rsidR="00706B96">
        <w:t xml:space="preserve"> </w:t>
      </w:r>
      <w:r w:rsidR="005E4661" w:rsidRPr="005E4661">
        <w:t>Updated WID on XR Enhancements for NR</w:t>
      </w:r>
      <w:r w:rsidR="007D1580">
        <w:t>,</w:t>
      </w:r>
      <w:r w:rsidR="007D1580" w:rsidRPr="007D1580">
        <w:t xml:space="preserve"> Nokia, Qualcomm</w:t>
      </w:r>
    </w:p>
    <w:p w14:paraId="31E91CD7" w14:textId="57042CDC" w:rsidR="002D2622" w:rsidRDefault="005B4F03">
      <w:r>
        <w:rPr>
          <w:rFonts w:hint="eastAsia"/>
        </w:rPr>
        <w:t>[</w:t>
      </w:r>
      <w:r>
        <w:t xml:space="preserve">2] TR 23.700-60 </w:t>
      </w:r>
      <w:r w:rsidRPr="005B4F03">
        <w:t>Study on XR (Extended Reality) and media services</w:t>
      </w:r>
    </w:p>
    <w:p w14:paraId="66A80CB6" w14:textId="7709F9F9" w:rsidR="00FB3C9D" w:rsidRDefault="00A103B3">
      <w:pPr>
        <w:rPr>
          <w:lang w:val="en-US"/>
        </w:rPr>
      </w:pPr>
      <w:r>
        <w:rPr>
          <w:rFonts w:hint="eastAsia"/>
        </w:rPr>
        <w:t>[</w:t>
      </w:r>
      <w:r w:rsidR="00DE64E4">
        <w:t>3</w:t>
      </w:r>
      <w:r>
        <w:t xml:space="preserve">] </w:t>
      </w:r>
      <w:bookmarkStart w:id="65" w:name="OLE_LINK1"/>
      <w:r w:rsidRPr="00A103B3">
        <w:rPr>
          <w:lang w:val="en-US"/>
        </w:rPr>
        <w:t>R2-</w:t>
      </w:r>
      <w:bookmarkEnd w:id="65"/>
      <w:r w:rsidR="0096431B">
        <w:rPr>
          <w:lang w:val="en-US"/>
        </w:rPr>
        <w:t>2302309</w:t>
      </w:r>
      <w:r>
        <w:rPr>
          <w:lang w:val="en-US"/>
        </w:rPr>
        <w:t xml:space="preserve"> </w:t>
      </w:r>
      <w:r w:rsidRPr="00A103B3">
        <w:rPr>
          <w:lang w:val="en-US"/>
        </w:rPr>
        <w:t>TR 38.835 v</w:t>
      </w:r>
      <w:r w:rsidR="0096431B">
        <w:rPr>
          <w:lang w:val="en-US"/>
        </w:rPr>
        <w:t>1.0.2</w:t>
      </w:r>
      <w:r>
        <w:rPr>
          <w:lang w:val="en-US"/>
        </w:rPr>
        <w:t xml:space="preserve">, </w:t>
      </w:r>
      <w:r w:rsidRPr="00A103B3">
        <w:rPr>
          <w:lang w:val="en-US"/>
        </w:rPr>
        <w:t xml:space="preserve">Nokia (Rapporteur) </w:t>
      </w:r>
    </w:p>
    <w:p w14:paraId="7C53E9F0" w14:textId="5EC867CA" w:rsidR="008533B8" w:rsidRDefault="008533B8">
      <w:pPr>
        <w:rPr>
          <w:lang w:val="en-US"/>
        </w:rPr>
      </w:pPr>
      <w:r>
        <w:rPr>
          <w:rFonts w:hint="eastAsia"/>
          <w:lang w:val="en-US"/>
        </w:rPr>
        <w:t>[</w:t>
      </w:r>
      <w:r>
        <w:rPr>
          <w:lang w:val="en-US"/>
        </w:rPr>
        <w:t xml:space="preserve">4] TS 23.501 </w:t>
      </w:r>
      <w:r w:rsidR="006D09C3">
        <w:rPr>
          <w:lang w:val="en-US"/>
        </w:rPr>
        <w:t>v18.</w:t>
      </w:r>
      <w:r w:rsidR="00FA74D2">
        <w:rPr>
          <w:lang w:val="en-US"/>
        </w:rPr>
        <w:t>2</w:t>
      </w:r>
      <w:r w:rsidR="006D09C3">
        <w:rPr>
          <w:lang w:val="en-US"/>
        </w:rPr>
        <w:t>.</w:t>
      </w:r>
      <w:r w:rsidR="00FA74D2">
        <w:rPr>
          <w:lang w:val="en-US"/>
        </w:rPr>
        <w:t>2</w:t>
      </w:r>
    </w:p>
    <w:sectPr w:rsidR="008533B8">
      <w:footerReference w:type="default" r:id="rId10"/>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90953" w14:textId="77777777" w:rsidR="00286DAB" w:rsidRDefault="00286DAB">
      <w:pPr>
        <w:spacing w:after="0"/>
      </w:pPr>
      <w:r>
        <w:separator/>
      </w:r>
    </w:p>
  </w:endnote>
  <w:endnote w:type="continuationSeparator" w:id="0">
    <w:p w14:paraId="313BB411" w14:textId="77777777" w:rsidR="00286DAB" w:rsidRDefault="00286D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A85356" w:rsidRDefault="00A85356">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A224C" w14:textId="77777777" w:rsidR="00286DAB" w:rsidRDefault="00286DAB">
      <w:pPr>
        <w:spacing w:after="0"/>
      </w:pPr>
      <w:r>
        <w:separator/>
      </w:r>
    </w:p>
  </w:footnote>
  <w:footnote w:type="continuationSeparator" w:id="0">
    <w:p w14:paraId="0E1810CD" w14:textId="77777777" w:rsidR="00286DAB" w:rsidRDefault="00286D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78E27A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8B6F6E"/>
    <w:multiLevelType w:val="hybridMultilevel"/>
    <w:tmpl w:val="495E114E"/>
    <w:lvl w:ilvl="0" w:tplc="3188B13C">
      <w:start w:val="1"/>
      <w:numFmt w:val="bullet"/>
      <w:lvlText w:val=""/>
      <w:lvlJc w:val="left"/>
      <w:pPr>
        <w:tabs>
          <w:tab w:val="num" w:pos="720"/>
        </w:tabs>
        <w:ind w:left="720" w:hanging="360"/>
      </w:pPr>
      <w:rPr>
        <w:rFonts w:ascii="Wingdings" w:hAnsi="Wingdings" w:hint="default"/>
      </w:rPr>
    </w:lvl>
    <w:lvl w:ilvl="1" w:tplc="F244B57E" w:tentative="1">
      <w:start w:val="1"/>
      <w:numFmt w:val="bullet"/>
      <w:lvlText w:val=""/>
      <w:lvlJc w:val="left"/>
      <w:pPr>
        <w:tabs>
          <w:tab w:val="num" w:pos="1440"/>
        </w:tabs>
        <w:ind w:left="1440" w:hanging="360"/>
      </w:pPr>
      <w:rPr>
        <w:rFonts w:ascii="Wingdings" w:hAnsi="Wingdings" w:hint="default"/>
      </w:rPr>
    </w:lvl>
    <w:lvl w:ilvl="2" w:tplc="3CF8647E" w:tentative="1">
      <w:start w:val="1"/>
      <w:numFmt w:val="bullet"/>
      <w:lvlText w:val=""/>
      <w:lvlJc w:val="left"/>
      <w:pPr>
        <w:tabs>
          <w:tab w:val="num" w:pos="2160"/>
        </w:tabs>
        <w:ind w:left="2160" w:hanging="360"/>
      </w:pPr>
      <w:rPr>
        <w:rFonts w:ascii="Wingdings" w:hAnsi="Wingdings" w:hint="default"/>
      </w:rPr>
    </w:lvl>
    <w:lvl w:ilvl="3" w:tplc="8A20997C">
      <w:start w:val="1"/>
      <w:numFmt w:val="bullet"/>
      <w:lvlText w:val=""/>
      <w:lvlJc w:val="left"/>
      <w:pPr>
        <w:tabs>
          <w:tab w:val="num" w:pos="2880"/>
        </w:tabs>
        <w:ind w:left="2880" w:hanging="360"/>
      </w:pPr>
      <w:rPr>
        <w:rFonts w:ascii="Wingdings" w:hAnsi="Wingdings" w:hint="default"/>
      </w:rPr>
    </w:lvl>
    <w:lvl w:ilvl="4" w:tplc="B920AE4E" w:tentative="1">
      <w:start w:val="1"/>
      <w:numFmt w:val="bullet"/>
      <w:lvlText w:val=""/>
      <w:lvlJc w:val="left"/>
      <w:pPr>
        <w:tabs>
          <w:tab w:val="num" w:pos="3600"/>
        </w:tabs>
        <w:ind w:left="3600" w:hanging="360"/>
      </w:pPr>
      <w:rPr>
        <w:rFonts w:ascii="Wingdings" w:hAnsi="Wingdings" w:hint="default"/>
      </w:rPr>
    </w:lvl>
    <w:lvl w:ilvl="5" w:tplc="9446E75A" w:tentative="1">
      <w:start w:val="1"/>
      <w:numFmt w:val="bullet"/>
      <w:lvlText w:val=""/>
      <w:lvlJc w:val="left"/>
      <w:pPr>
        <w:tabs>
          <w:tab w:val="num" w:pos="4320"/>
        </w:tabs>
        <w:ind w:left="4320" w:hanging="360"/>
      </w:pPr>
      <w:rPr>
        <w:rFonts w:ascii="Wingdings" w:hAnsi="Wingdings" w:hint="default"/>
      </w:rPr>
    </w:lvl>
    <w:lvl w:ilvl="6" w:tplc="2848BE14" w:tentative="1">
      <w:start w:val="1"/>
      <w:numFmt w:val="bullet"/>
      <w:lvlText w:val=""/>
      <w:lvlJc w:val="left"/>
      <w:pPr>
        <w:tabs>
          <w:tab w:val="num" w:pos="5040"/>
        </w:tabs>
        <w:ind w:left="5040" w:hanging="360"/>
      </w:pPr>
      <w:rPr>
        <w:rFonts w:ascii="Wingdings" w:hAnsi="Wingdings" w:hint="default"/>
      </w:rPr>
    </w:lvl>
    <w:lvl w:ilvl="7" w:tplc="81225E36" w:tentative="1">
      <w:start w:val="1"/>
      <w:numFmt w:val="bullet"/>
      <w:lvlText w:val=""/>
      <w:lvlJc w:val="left"/>
      <w:pPr>
        <w:tabs>
          <w:tab w:val="num" w:pos="5760"/>
        </w:tabs>
        <w:ind w:left="5760" w:hanging="360"/>
      </w:pPr>
      <w:rPr>
        <w:rFonts w:ascii="Wingdings" w:hAnsi="Wingdings" w:hint="default"/>
      </w:rPr>
    </w:lvl>
    <w:lvl w:ilvl="8" w:tplc="BD32A3B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A6166"/>
    <w:multiLevelType w:val="hybridMultilevel"/>
    <w:tmpl w:val="D3A88006"/>
    <w:lvl w:ilvl="0" w:tplc="E8E2C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5B97D29"/>
    <w:multiLevelType w:val="hybridMultilevel"/>
    <w:tmpl w:val="98129918"/>
    <w:lvl w:ilvl="0" w:tplc="5D342F8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B869B1"/>
    <w:multiLevelType w:val="hybridMultilevel"/>
    <w:tmpl w:val="17625E40"/>
    <w:lvl w:ilvl="0" w:tplc="4586A99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1CA93D14"/>
    <w:multiLevelType w:val="hybridMultilevel"/>
    <w:tmpl w:val="D2823D08"/>
    <w:lvl w:ilvl="0" w:tplc="E01E9084">
      <w:start w:val="1"/>
      <w:numFmt w:val="bullet"/>
      <w:lvlText w:val="•"/>
      <w:lvlJc w:val="left"/>
      <w:pPr>
        <w:tabs>
          <w:tab w:val="num" w:pos="720"/>
        </w:tabs>
        <w:ind w:left="720" w:hanging="360"/>
      </w:pPr>
      <w:rPr>
        <w:rFonts w:ascii="Arial" w:hAnsi="Arial" w:hint="default"/>
      </w:rPr>
    </w:lvl>
    <w:lvl w:ilvl="1" w:tplc="8DF6B156" w:tentative="1">
      <w:start w:val="1"/>
      <w:numFmt w:val="bullet"/>
      <w:lvlText w:val="•"/>
      <w:lvlJc w:val="left"/>
      <w:pPr>
        <w:tabs>
          <w:tab w:val="num" w:pos="1440"/>
        </w:tabs>
        <w:ind w:left="1440" w:hanging="360"/>
      </w:pPr>
      <w:rPr>
        <w:rFonts w:ascii="Arial" w:hAnsi="Arial" w:hint="default"/>
      </w:rPr>
    </w:lvl>
    <w:lvl w:ilvl="2" w:tplc="9C34E2BE" w:tentative="1">
      <w:start w:val="1"/>
      <w:numFmt w:val="bullet"/>
      <w:lvlText w:val="•"/>
      <w:lvlJc w:val="left"/>
      <w:pPr>
        <w:tabs>
          <w:tab w:val="num" w:pos="2160"/>
        </w:tabs>
        <w:ind w:left="2160" w:hanging="360"/>
      </w:pPr>
      <w:rPr>
        <w:rFonts w:ascii="Arial" w:hAnsi="Arial" w:hint="default"/>
      </w:rPr>
    </w:lvl>
    <w:lvl w:ilvl="3" w:tplc="20BC0F62" w:tentative="1">
      <w:start w:val="1"/>
      <w:numFmt w:val="bullet"/>
      <w:lvlText w:val="•"/>
      <w:lvlJc w:val="left"/>
      <w:pPr>
        <w:tabs>
          <w:tab w:val="num" w:pos="2880"/>
        </w:tabs>
        <w:ind w:left="2880" w:hanging="360"/>
      </w:pPr>
      <w:rPr>
        <w:rFonts w:ascii="Arial" w:hAnsi="Arial" w:hint="default"/>
      </w:rPr>
    </w:lvl>
    <w:lvl w:ilvl="4" w:tplc="7FCAF51E" w:tentative="1">
      <w:start w:val="1"/>
      <w:numFmt w:val="bullet"/>
      <w:lvlText w:val="•"/>
      <w:lvlJc w:val="left"/>
      <w:pPr>
        <w:tabs>
          <w:tab w:val="num" w:pos="3600"/>
        </w:tabs>
        <w:ind w:left="3600" w:hanging="360"/>
      </w:pPr>
      <w:rPr>
        <w:rFonts w:ascii="Arial" w:hAnsi="Arial" w:hint="default"/>
      </w:rPr>
    </w:lvl>
    <w:lvl w:ilvl="5" w:tplc="0D0615F6" w:tentative="1">
      <w:start w:val="1"/>
      <w:numFmt w:val="bullet"/>
      <w:lvlText w:val="•"/>
      <w:lvlJc w:val="left"/>
      <w:pPr>
        <w:tabs>
          <w:tab w:val="num" w:pos="4320"/>
        </w:tabs>
        <w:ind w:left="4320" w:hanging="360"/>
      </w:pPr>
      <w:rPr>
        <w:rFonts w:ascii="Arial" w:hAnsi="Arial" w:hint="default"/>
      </w:rPr>
    </w:lvl>
    <w:lvl w:ilvl="6" w:tplc="E7F086BC" w:tentative="1">
      <w:start w:val="1"/>
      <w:numFmt w:val="bullet"/>
      <w:lvlText w:val="•"/>
      <w:lvlJc w:val="left"/>
      <w:pPr>
        <w:tabs>
          <w:tab w:val="num" w:pos="5040"/>
        </w:tabs>
        <w:ind w:left="5040" w:hanging="360"/>
      </w:pPr>
      <w:rPr>
        <w:rFonts w:ascii="Arial" w:hAnsi="Arial" w:hint="default"/>
      </w:rPr>
    </w:lvl>
    <w:lvl w:ilvl="7" w:tplc="7B8064C4" w:tentative="1">
      <w:start w:val="1"/>
      <w:numFmt w:val="bullet"/>
      <w:lvlText w:val="•"/>
      <w:lvlJc w:val="left"/>
      <w:pPr>
        <w:tabs>
          <w:tab w:val="num" w:pos="5760"/>
        </w:tabs>
        <w:ind w:left="5760" w:hanging="360"/>
      </w:pPr>
      <w:rPr>
        <w:rFonts w:ascii="Arial" w:hAnsi="Arial" w:hint="default"/>
      </w:rPr>
    </w:lvl>
    <w:lvl w:ilvl="8" w:tplc="2BD4F07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C72997"/>
    <w:multiLevelType w:val="hybridMultilevel"/>
    <w:tmpl w:val="E9D40790"/>
    <w:lvl w:ilvl="0" w:tplc="90A207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0871956"/>
    <w:multiLevelType w:val="hybridMultilevel"/>
    <w:tmpl w:val="2758A422"/>
    <w:lvl w:ilvl="0" w:tplc="4C3E66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476BDD"/>
    <w:multiLevelType w:val="hybridMultilevel"/>
    <w:tmpl w:val="7AA0DE1C"/>
    <w:lvl w:ilvl="0" w:tplc="8A58DDA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F1A6EF3"/>
    <w:multiLevelType w:val="hybridMultilevel"/>
    <w:tmpl w:val="10E6BFC0"/>
    <w:lvl w:ilvl="0" w:tplc="05947DF8">
      <w:start w:val="1"/>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4F58344C"/>
    <w:multiLevelType w:val="hybridMultilevel"/>
    <w:tmpl w:val="2FC28C90"/>
    <w:lvl w:ilvl="0" w:tplc="E3D6146A">
      <w:start w:val="1"/>
      <w:numFmt w:val="bullet"/>
      <w:lvlText w:val="•"/>
      <w:lvlJc w:val="left"/>
      <w:pPr>
        <w:tabs>
          <w:tab w:val="num" w:pos="720"/>
        </w:tabs>
        <w:ind w:left="720" w:hanging="360"/>
      </w:pPr>
      <w:rPr>
        <w:rFonts w:ascii="Arial" w:hAnsi="Arial" w:hint="default"/>
      </w:rPr>
    </w:lvl>
    <w:lvl w:ilvl="1" w:tplc="A2A04A6A" w:tentative="1">
      <w:start w:val="1"/>
      <w:numFmt w:val="bullet"/>
      <w:lvlText w:val="•"/>
      <w:lvlJc w:val="left"/>
      <w:pPr>
        <w:tabs>
          <w:tab w:val="num" w:pos="1440"/>
        </w:tabs>
        <w:ind w:left="1440" w:hanging="360"/>
      </w:pPr>
      <w:rPr>
        <w:rFonts w:ascii="Arial" w:hAnsi="Arial" w:hint="default"/>
      </w:rPr>
    </w:lvl>
    <w:lvl w:ilvl="2" w:tplc="118A3356" w:tentative="1">
      <w:start w:val="1"/>
      <w:numFmt w:val="bullet"/>
      <w:lvlText w:val="•"/>
      <w:lvlJc w:val="left"/>
      <w:pPr>
        <w:tabs>
          <w:tab w:val="num" w:pos="2160"/>
        </w:tabs>
        <w:ind w:left="2160" w:hanging="360"/>
      </w:pPr>
      <w:rPr>
        <w:rFonts w:ascii="Arial" w:hAnsi="Arial" w:hint="default"/>
      </w:rPr>
    </w:lvl>
    <w:lvl w:ilvl="3" w:tplc="B750FAFE">
      <w:start w:val="1"/>
      <w:numFmt w:val="bullet"/>
      <w:lvlText w:val="•"/>
      <w:lvlJc w:val="left"/>
      <w:pPr>
        <w:tabs>
          <w:tab w:val="num" w:pos="2880"/>
        </w:tabs>
        <w:ind w:left="2880" w:hanging="360"/>
      </w:pPr>
      <w:rPr>
        <w:rFonts w:ascii="Arial" w:hAnsi="Arial" w:hint="default"/>
      </w:rPr>
    </w:lvl>
    <w:lvl w:ilvl="4" w:tplc="883E4B14" w:tentative="1">
      <w:start w:val="1"/>
      <w:numFmt w:val="bullet"/>
      <w:lvlText w:val="•"/>
      <w:lvlJc w:val="left"/>
      <w:pPr>
        <w:tabs>
          <w:tab w:val="num" w:pos="3600"/>
        </w:tabs>
        <w:ind w:left="3600" w:hanging="360"/>
      </w:pPr>
      <w:rPr>
        <w:rFonts w:ascii="Arial" w:hAnsi="Arial" w:hint="default"/>
      </w:rPr>
    </w:lvl>
    <w:lvl w:ilvl="5" w:tplc="A40A86E8" w:tentative="1">
      <w:start w:val="1"/>
      <w:numFmt w:val="bullet"/>
      <w:lvlText w:val="•"/>
      <w:lvlJc w:val="left"/>
      <w:pPr>
        <w:tabs>
          <w:tab w:val="num" w:pos="4320"/>
        </w:tabs>
        <w:ind w:left="4320" w:hanging="360"/>
      </w:pPr>
      <w:rPr>
        <w:rFonts w:ascii="Arial" w:hAnsi="Arial" w:hint="default"/>
      </w:rPr>
    </w:lvl>
    <w:lvl w:ilvl="6" w:tplc="FBDE0528" w:tentative="1">
      <w:start w:val="1"/>
      <w:numFmt w:val="bullet"/>
      <w:lvlText w:val="•"/>
      <w:lvlJc w:val="left"/>
      <w:pPr>
        <w:tabs>
          <w:tab w:val="num" w:pos="5040"/>
        </w:tabs>
        <w:ind w:left="5040" w:hanging="360"/>
      </w:pPr>
      <w:rPr>
        <w:rFonts w:ascii="Arial" w:hAnsi="Arial" w:hint="default"/>
      </w:rPr>
    </w:lvl>
    <w:lvl w:ilvl="7" w:tplc="14A45136" w:tentative="1">
      <w:start w:val="1"/>
      <w:numFmt w:val="bullet"/>
      <w:lvlText w:val="•"/>
      <w:lvlJc w:val="left"/>
      <w:pPr>
        <w:tabs>
          <w:tab w:val="num" w:pos="5760"/>
        </w:tabs>
        <w:ind w:left="5760" w:hanging="360"/>
      </w:pPr>
      <w:rPr>
        <w:rFonts w:ascii="Arial" w:hAnsi="Arial" w:hint="default"/>
      </w:rPr>
    </w:lvl>
    <w:lvl w:ilvl="8" w:tplc="F0EC522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1"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0F1C4C"/>
    <w:multiLevelType w:val="hybridMultilevel"/>
    <w:tmpl w:val="9AC05B8E"/>
    <w:lvl w:ilvl="0" w:tplc="D774F6B8">
      <w:start w:val="1"/>
      <w:numFmt w:val="bullet"/>
      <w:lvlText w:val=""/>
      <w:lvlJc w:val="left"/>
      <w:pPr>
        <w:tabs>
          <w:tab w:val="num" w:pos="720"/>
        </w:tabs>
        <w:ind w:left="720" w:hanging="360"/>
      </w:pPr>
      <w:rPr>
        <w:rFonts w:ascii="Wingdings" w:hAnsi="Wingdings" w:hint="default"/>
      </w:rPr>
    </w:lvl>
    <w:lvl w:ilvl="1" w:tplc="B28AE87E" w:tentative="1">
      <w:start w:val="1"/>
      <w:numFmt w:val="bullet"/>
      <w:lvlText w:val=""/>
      <w:lvlJc w:val="left"/>
      <w:pPr>
        <w:tabs>
          <w:tab w:val="num" w:pos="1440"/>
        </w:tabs>
        <w:ind w:left="1440" w:hanging="360"/>
      </w:pPr>
      <w:rPr>
        <w:rFonts w:ascii="Wingdings" w:hAnsi="Wingdings" w:hint="default"/>
      </w:rPr>
    </w:lvl>
    <w:lvl w:ilvl="2" w:tplc="D2D24D04" w:tentative="1">
      <w:start w:val="1"/>
      <w:numFmt w:val="bullet"/>
      <w:lvlText w:val=""/>
      <w:lvlJc w:val="left"/>
      <w:pPr>
        <w:tabs>
          <w:tab w:val="num" w:pos="2160"/>
        </w:tabs>
        <w:ind w:left="2160" w:hanging="360"/>
      </w:pPr>
      <w:rPr>
        <w:rFonts w:ascii="Wingdings" w:hAnsi="Wingdings" w:hint="default"/>
      </w:rPr>
    </w:lvl>
    <w:lvl w:ilvl="3" w:tplc="29A61DBA">
      <w:start w:val="1"/>
      <w:numFmt w:val="bullet"/>
      <w:lvlText w:val=""/>
      <w:lvlJc w:val="left"/>
      <w:pPr>
        <w:tabs>
          <w:tab w:val="num" w:pos="2880"/>
        </w:tabs>
        <w:ind w:left="2880" w:hanging="360"/>
      </w:pPr>
      <w:rPr>
        <w:rFonts w:ascii="Wingdings" w:hAnsi="Wingdings" w:hint="default"/>
      </w:rPr>
    </w:lvl>
    <w:lvl w:ilvl="4" w:tplc="DBBA2678" w:tentative="1">
      <w:start w:val="1"/>
      <w:numFmt w:val="bullet"/>
      <w:lvlText w:val=""/>
      <w:lvlJc w:val="left"/>
      <w:pPr>
        <w:tabs>
          <w:tab w:val="num" w:pos="3600"/>
        </w:tabs>
        <w:ind w:left="3600" w:hanging="360"/>
      </w:pPr>
      <w:rPr>
        <w:rFonts w:ascii="Wingdings" w:hAnsi="Wingdings" w:hint="default"/>
      </w:rPr>
    </w:lvl>
    <w:lvl w:ilvl="5" w:tplc="1F80DE2C" w:tentative="1">
      <w:start w:val="1"/>
      <w:numFmt w:val="bullet"/>
      <w:lvlText w:val=""/>
      <w:lvlJc w:val="left"/>
      <w:pPr>
        <w:tabs>
          <w:tab w:val="num" w:pos="4320"/>
        </w:tabs>
        <w:ind w:left="4320" w:hanging="360"/>
      </w:pPr>
      <w:rPr>
        <w:rFonts w:ascii="Wingdings" w:hAnsi="Wingdings" w:hint="default"/>
      </w:rPr>
    </w:lvl>
    <w:lvl w:ilvl="6" w:tplc="02A4CCD6" w:tentative="1">
      <w:start w:val="1"/>
      <w:numFmt w:val="bullet"/>
      <w:lvlText w:val=""/>
      <w:lvlJc w:val="left"/>
      <w:pPr>
        <w:tabs>
          <w:tab w:val="num" w:pos="5040"/>
        </w:tabs>
        <w:ind w:left="5040" w:hanging="360"/>
      </w:pPr>
      <w:rPr>
        <w:rFonts w:ascii="Wingdings" w:hAnsi="Wingdings" w:hint="default"/>
      </w:rPr>
    </w:lvl>
    <w:lvl w:ilvl="7" w:tplc="D572FFE8" w:tentative="1">
      <w:start w:val="1"/>
      <w:numFmt w:val="bullet"/>
      <w:lvlText w:val=""/>
      <w:lvlJc w:val="left"/>
      <w:pPr>
        <w:tabs>
          <w:tab w:val="num" w:pos="5760"/>
        </w:tabs>
        <w:ind w:left="5760" w:hanging="360"/>
      </w:pPr>
      <w:rPr>
        <w:rFonts w:ascii="Wingdings" w:hAnsi="Wingdings" w:hint="default"/>
      </w:rPr>
    </w:lvl>
    <w:lvl w:ilvl="8" w:tplc="33A6DD5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D264C9"/>
    <w:multiLevelType w:val="hybridMultilevel"/>
    <w:tmpl w:val="04E88BE8"/>
    <w:lvl w:ilvl="0" w:tplc="69A2EC04">
      <w:start w:val="1"/>
      <w:numFmt w:val="bullet"/>
      <w:lvlText w:val="-"/>
      <w:lvlJc w:val="left"/>
      <w:pPr>
        <w:ind w:left="360" w:hanging="360"/>
      </w:pPr>
      <w:rPr>
        <w:rFonts w:ascii="Arial" w:eastAsia="宋体"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15:restartNumberingAfterBreak="0">
    <w:nsid w:val="62C5708C"/>
    <w:multiLevelType w:val="hybridMultilevel"/>
    <w:tmpl w:val="FCEEE774"/>
    <w:lvl w:ilvl="0" w:tplc="00F03734">
      <w:start w:val="1"/>
      <w:numFmt w:val="bullet"/>
      <w:lvlText w:val="•"/>
      <w:lvlJc w:val="left"/>
      <w:pPr>
        <w:tabs>
          <w:tab w:val="num" w:pos="720"/>
        </w:tabs>
        <w:ind w:left="720" w:hanging="360"/>
      </w:pPr>
      <w:rPr>
        <w:rFonts w:ascii="Arial" w:hAnsi="Arial" w:hint="default"/>
      </w:rPr>
    </w:lvl>
    <w:lvl w:ilvl="1" w:tplc="2A22B9A2" w:tentative="1">
      <w:start w:val="1"/>
      <w:numFmt w:val="bullet"/>
      <w:lvlText w:val="•"/>
      <w:lvlJc w:val="left"/>
      <w:pPr>
        <w:tabs>
          <w:tab w:val="num" w:pos="1440"/>
        </w:tabs>
        <w:ind w:left="1440" w:hanging="360"/>
      </w:pPr>
      <w:rPr>
        <w:rFonts w:ascii="Arial" w:hAnsi="Arial" w:hint="default"/>
      </w:rPr>
    </w:lvl>
    <w:lvl w:ilvl="2" w:tplc="F54E6900">
      <w:start w:val="1"/>
      <w:numFmt w:val="bullet"/>
      <w:lvlText w:val="•"/>
      <w:lvlJc w:val="left"/>
      <w:pPr>
        <w:tabs>
          <w:tab w:val="num" w:pos="2160"/>
        </w:tabs>
        <w:ind w:left="2160" w:hanging="360"/>
      </w:pPr>
      <w:rPr>
        <w:rFonts w:ascii="Arial" w:hAnsi="Arial" w:hint="default"/>
      </w:rPr>
    </w:lvl>
    <w:lvl w:ilvl="3" w:tplc="87984816">
      <w:numFmt w:val="bullet"/>
      <w:lvlText w:val="•"/>
      <w:lvlJc w:val="left"/>
      <w:pPr>
        <w:tabs>
          <w:tab w:val="num" w:pos="2880"/>
        </w:tabs>
        <w:ind w:left="2880" w:hanging="360"/>
      </w:pPr>
      <w:rPr>
        <w:rFonts w:ascii="Arial" w:hAnsi="Arial" w:hint="default"/>
      </w:rPr>
    </w:lvl>
    <w:lvl w:ilvl="4" w:tplc="DACEBF3E" w:tentative="1">
      <w:start w:val="1"/>
      <w:numFmt w:val="bullet"/>
      <w:lvlText w:val="•"/>
      <w:lvlJc w:val="left"/>
      <w:pPr>
        <w:tabs>
          <w:tab w:val="num" w:pos="3600"/>
        </w:tabs>
        <w:ind w:left="3600" w:hanging="360"/>
      </w:pPr>
      <w:rPr>
        <w:rFonts w:ascii="Arial" w:hAnsi="Arial" w:hint="default"/>
      </w:rPr>
    </w:lvl>
    <w:lvl w:ilvl="5" w:tplc="3626AE86" w:tentative="1">
      <w:start w:val="1"/>
      <w:numFmt w:val="bullet"/>
      <w:lvlText w:val="•"/>
      <w:lvlJc w:val="left"/>
      <w:pPr>
        <w:tabs>
          <w:tab w:val="num" w:pos="4320"/>
        </w:tabs>
        <w:ind w:left="4320" w:hanging="360"/>
      </w:pPr>
      <w:rPr>
        <w:rFonts w:ascii="Arial" w:hAnsi="Arial" w:hint="default"/>
      </w:rPr>
    </w:lvl>
    <w:lvl w:ilvl="6" w:tplc="F4A88820" w:tentative="1">
      <w:start w:val="1"/>
      <w:numFmt w:val="bullet"/>
      <w:lvlText w:val="•"/>
      <w:lvlJc w:val="left"/>
      <w:pPr>
        <w:tabs>
          <w:tab w:val="num" w:pos="5040"/>
        </w:tabs>
        <w:ind w:left="5040" w:hanging="360"/>
      </w:pPr>
      <w:rPr>
        <w:rFonts w:ascii="Arial" w:hAnsi="Arial" w:hint="default"/>
      </w:rPr>
    </w:lvl>
    <w:lvl w:ilvl="7" w:tplc="B6542C48" w:tentative="1">
      <w:start w:val="1"/>
      <w:numFmt w:val="bullet"/>
      <w:lvlText w:val="•"/>
      <w:lvlJc w:val="left"/>
      <w:pPr>
        <w:tabs>
          <w:tab w:val="num" w:pos="5760"/>
        </w:tabs>
        <w:ind w:left="5760" w:hanging="360"/>
      </w:pPr>
      <w:rPr>
        <w:rFonts w:ascii="Arial" w:hAnsi="Arial" w:hint="default"/>
      </w:rPr>
    </w:lvl>
    <w:lvl w:ilvl="8" w:tplc="35EAD10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9"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B87211"/>
    <w:multiLevelType w:val="hybridMultilevel"/>
    <w:tmpl w:val="BBC28666"/>
    <w:lvl w:ilvl="0" w:tplc="1362ECA2">
      <w:start w:val="1"/>
      <w:numFmt w:val="decimal"/>
      <w:lvlText w:val="%1)"/>
      <w:lvlJc w:val="left"/>
      <w:pPr>
        <w:ind w:left="2061" w:hanging="360"/>
      </w:pPr>
      <w:rPr>
        <w:rFonts w:hint="default"/>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32" w15:restartNumberingAfterBreak="0">
    <w:nsid w:val="72D5174A"/>
    <w:multiLevelType w:val="hybridMultilevel"/>
    <w:tmpl w:val="442828B2"/>
    <w:lvl w:ilvl="0" w:tplc="ACAA7FC4">
      <w:start w:val="1"/>
      <w:numFmt w:val="bullet"/>
      <w:lvlText w:val="•"/>
      <w:lvlJc w:val="left"/>
      <w:pPr>
        <w:tabs>
          <w:tab w:val="num" w:pos="720"/>
        </w:tabs>
        <w:ind w:left="720" w:hanging="360"/>
      </w:pPr>
      <w:rPr>
        <w:rFonts w:ascii="Arial" w:hAnsi="Arial" w:hint="default"/>
      </w:rPr>
    </w:lvl>
    <w:lvl w:ilvl="1" w:tplc="14BCB730" w:tentative="1">
      <w:start w:val="1"/>
      <w:numFmt w:val="bullet"/>
      <w:lvlText w:val="•"/>
      <w:lvlJc w:val="left"/>
      <w:pPr>
        <w:tabs>
          <w:tab w:val="num" w:pos="1440"/>
        </w:tabs>
        <w:ind w:left="1440" w:hanging="360"/>
      </w:pPr>
      <w:rPr>
        <w:rFonts w:ascii="Arial" w:hAnsi="Arial" w:hint="default"/>
      </w:rPr>
    </w:lvl>
    <w:lvl w:ilvl="2" w:tplc="2E12BB64" w:tentative="1">
      <w:start w:val="1"/>
      <w:numFmt w:val="bullet"/>
      <w:lvlText w:val="•"/>
      <w:lvlJc w:val="left"/>
      <w:pPr>
        <w:tabs>
          <w:tab w:val="num" w:pos="2160"/>
        </w:tabs>
        <w:ind w:left="2160" w:hanging="360"/>
      </w:pPr>
      <w:rPr>
        <w:rFonts w:ascii="Arial" w:hAnsi="Arial" w:hint="default"/>
      </w:rPr>
    </w:lvl>
    <w:lvl w:ilvl="3" w:tplc="5E4ABC52" w:tentative="1">
      <w:start w:val="1"/>
      <w:numFmt w:val="bullet"/>
      <w:lvlText w:val="•"/>
      <w:lvlJc w:val="left"/>
      <w:pPr>
        <w:tabs>
          <w:tab w:val="num" w:pos="2880"/>
        </w:tabs>
        <w:ind w:left="2880" w:hanging="360"/>
      </w:pPr>
      <w:rPr>
        <w:rFonts w:ascii="Arial" w:hAnsi="Arial" w:hint="default"/>
      </w:rPr>
    </w:lvl>
    <w:lvl w:ilvl="4" w:tplc="15825EE4" w:tentative="1">
      <w:start w:val="1"/>
      <w:numFmt w:val="bullet"/>
      <w:lvlText w:val="•"/>
      <w:lvlJc w:val="left"/>
      <w:pPr>
        <w:tabs>
          <w:tab w:val="num" w:pos="3600"/>
        </w:tabs>
        <w:ind w:left="3600" w:hanging="360"/>
      </w:pPr>
      <w:rPr>
        <w:rFonts w:ascii="Arial" w:hAnsi="Arial" w:hint="default"/>
      </w:rPr>
    </w:lvl>
    <w:lvl w:ilvl="5" w:tplc="AF4ED3E2" w:tentative="1">
      <w:start w:val="1"/>
      <w:numFmt w:val="bullet"/>
      <w:lvlText w:val="•"/>
      <w:lvlJc w:val="left"/>
      <w:pPr>
        <w:tabs>
          <w:tab w:val="num" w:pos="4320"/>
        </w:tabs>
        <w:ind w:left="4320" w:hanging="360"/>
      </w:pPr>
      <w:rPr>
        <w:rFonts w:ascii="Arial" w:hAnsi="Arial" w:hint="default"/>
      </w:rPr>
    </w:lvl>
    <w:lvl w:ilvl="6" w:tplc="38963448" w:tentative="1">
      <w:start w:val="1"/>
      <w:numFmt w:val="bullet"/>
      <w:lvlText w:val="•"/>
      <w:lvlJc w:val="left"/>
      <w:pPr>
        <w:tabs>
          <w:tab w:val="num" w:pos="5040"/>
        </w:tabs>
        <w:ind w:left="5040" w:hanging="360"/>
      </w:pPr>
      <w:rPr>
        <w:rFonts w:ascii="Arial" w:hAnsi="Arial" w:hint="default"/>
      </w:rPr>
    </w:lvl>
    <w:lvl w:ilvl="7" w:tplc="27DC8ED2" w:tentative="1">
      <w:start w:val="1"/>
      <w:numFmt w:val="bullet"/>
      <w:lvlText w:val="•"/>
      <w:lvlJc w:val="left"/>
      <w:pPr>
        <w:tabs>
          <w:tab w:val="num" w:pos="5760"/>
        </w:tabs>
        <w:ind w:left="5760" w:hanging="360"/>
      </w:pPr>
      <w:rPr>
        <w:rFonts w:ascii="Arial" w:hAnsi="Arial" w:hint="default"/>
      </w:rPr>
    </w:lvl>
    <w:lvl w:ilvl="8" w:tplc="86C2467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40830A5"/>
    <w:multiLevelType w:val="hybridMultilevel"/>
    <w:tmpl w:val="E612CBD4"/>
    <w:lvl w:ilvl="0" w:tplc="A3F0AFD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B45052"/>
    <w:multiLevelType w:val="hybridMultilevel"/>
    <w:tmpl w:val="E9C83482"/>
    <w:lvl w:ilvl="0" w:tplc="ED3A6A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C940BB3"/>
    <w:multiLevelType w:val="hybridMultilevel"/>
    <w:tmpl w:val="F1B68CD8"/>
    <w:lvl w:ilvl="0" w:tplc="FD76215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15"/>
  </w:num>
  <w:num w:numId="3">
    <w:abstractNumId w:val="29"/>
  </w:num>
  <w:num w:numId="4">
    <w:abstractNumId w:val="6"/>
  </w:num>
  <w:num w:numId="5">
    <w:abstractNumId w:val="23"/>
  </w:num>
  <w:num w:numId="6">
    <w:abstractNumId w:val="11"/>
  </w:num>
  <w:num w:numId="7">
    <w:abstractNumId w:val="7"/>
  </w:num>
  <w:num w:numId="8">
    <w:abstractNumId w:val="21"/>
  </w:num>
  <w:num w:numId="9">
    <w:abstractNumId w:val="26"/>
  </w:num>
  <w:num w:numId="10">
    <w:abstractNumId w:val="20"/>
  </w:num>
  <w:num w:numId="11">
    <w:abstractNumId w:val="13"/>
  </w:num>
  <w:num w:numId="12">
    <w:abstractNumId w:val="3"/>
  </w:num>
  <w:num w:numId="13">
    <w:abstractNumId w:val="12"/>
  </w:num>
  <w:num w:numId="14">
    <w:abstractNumId w:val="28"/>
  </w:num>
  <w:num w:numId="15">
    <w:abstractNumId w:val="4"/>
  </w:num>
  <w:num w:numId="16">
    <w:abstractNumId w:val="27"/>
  </w:num>
  <w:num w:numId="17">
    <w:abstractNumId w:val="33"/>
  </w:num>
  <w:num w:numId="18">
    <w:abstractNumId w:val="19"/>
  </w:num>
  <w:num w:numId="19">
    <w:abstractNumId w:val="3"/>
  </w:num>
  <w:num w:numId="20">
    <w:abstractNumId w:val="3"/>
  </w:num>
  <w:num w:numId="21">
    <w:abstractNumId w:val="31"/>
  </w:num>
  <w:num w:numId="22">
    <w:abstractNumId w:val="25"/>
  </w:num>
  <w:num w:numId="23">
    <w:abstractNumId w:val="18"/>
  </w:num>
  <w:num w:numId="24">
    <w:abstractNumId w:val="1"/>
  </w:num>
  <w:num w:numId="25">
    <w:abstractNumId w:val="22"/>
  </w:num>
  <w:num w:numId="26">
    <w:abstractNumId w:val="28"/>
  </w:num>
  <w:num w:numId="27">
    <w:abstractNumId w:val="10"/>
  </w:num>
  <w:num w:numId="28">
    <w:abstractNumId w:val="34"/>
  </w:num>
  <w:num w:numId="29">
    <w:abstractNumId w:val="30"/>
  </w:num>
  <w:num w:numId="30">
    <w:abstractNumId w:val="3"/>
  </w:num>
  <w:num w:numId="31">
    <w:abstractNumId w:val="5"/>
  </w:num>
  <w:num w:numId="32">
    <w:abstractNumId w:val="28"/>
  </w:num>
  <w:num w:numId="33">
    <w:abstractNumId w:val="28"/>
  </w:num>
  <w:num w:numId="34">
    <w:abstractNumId w:val="32"/>
  </w:num>
  <w:num w:numId="35">
    <w:abstractNumId w:val="8"/>
  </w:num>
  <w:num w:numId="36">
    <w:abstractNumId w:val="3"/>
  </w:num>
  <w:num w:numId="37">
    <w:abstractNumId w:val="2"/>
  </w:num>
  <w:num w:numId="38">
    <w:abstractNumId w:val="17"/>
  </w:num>
  <w:num w:numId="39">
    <w:abstractNumId w:val="13"/>
  </w:num>
  <w:num w:numId="40">
    <w:abstractNumId w:val="0"/>
  </w:num>
  <w:num w:numId="41">
    <w:abstractNumId w:val="24"/>
  </w:num>
  <w:num w:numId="42">
    <w:abstractNumId w:val="13"/>
  </w:num>
  <w:num w:numId="43">
    <w:abstractNumId w:val="35"/>
  </w:num>
  <w:num w:numId="44">
    <w:abstractNumId w:val="14"/>
  </w:num>
  <w:num w:numId="45">
    <w:abstractNumId w:val="3"/>
  </w:num>
  <w:num w:numId="46">
    <w:abstractNumId w:val="9"/>
  </w:num>
  <w:num w:numId="47">
    <w:abstractNumId w:val="13"/>
  </w:num>
  <w:num w:numId="48">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244"/>
    <w:rsid w:val="00000A33"/>
    <w:rsid w:val="00000E2A"/>
    <w:rsid w:val="00000F96"/>
    <w:rsid w:val="00001A55"/>
    <w:rsid w:val="0000329D"/>
    <w:rsid w:val="000041CC"/>
    <w:rsid w:val="00005BE7"/>
    <w:rsid w:val="00005D38"/>
    <w:rsid w:val="00006073"/>
    <w:rsid w:val="00006082"/>
    <w:rsid w:val="00006204"/>
    <w:rsid w:val="00006910"/>
    <w:rsid w:val="0001256D"/>
    <w:rsid w:val="00012ADF"/>
    <w:rsid w:val="00015D4A"/>
    <w:rsid w:val="00015ECB"/>
    <w:rsid w:val="00017121"/>
    <w:rsid w:val="000176BE"/>
    <w:rsid w:val="000179E6"/>
    <w:rsid w:val="00020218"/>
    <w:rsid w:val="00020482"/>
    <w:rsid w:val="00020C2C"/>
    <w:rsid w:val="0002231F"/>
    <w:rsid w:val="000229C4"/>
    <w:rsid w:val="00022EB0"/>
    <w:rsid w:val="00023523"/>
    <w:rsid w:val="00023758"/>
    <w:rsid w:val="00023B66"/>
    <w:rsid w:val="00023D31"/>
    <w:rsid w:val="00023DE0"/>
    <w:rsid w:val="000242A8"/>
    <w:rsid w:val="00026BDB"/>
    <w:rsid w:val="00027541"/>
    <w:rsid w:val="0003207D"/>
    <w:rsid w:val="00032467"/>
    <w:rsid w:val="000328EA"/>
    <w:rsid w:val="00032E43"/>
    <w:rsid w:val="0003461C"/>
    <w:rsid w:val="00034B3C"/>
    <w:rsid w:val="00034BAF"/>
    <w:rsid w:val="00035095"/>
    <w:rsid w:val="0003754F"/>
    <w:rsid w:val="00037A0D"/>
    <w:rsid w:val="000402EA"/>
    <w:rsid w:val="00040C32"/>
    <w:rsid w:val="00040E80"/>
    <w:rsid w:val="00041594"/>
    <w:rsid w:val="00041B32"/>
    <w:rsid w:val="00041DA2"/>
    <w:rsid w:val="000424C1"/>
    <w:rsid w:val="000427A6"/>
    <w:rsid w:val="00043613"/>
    <w:rsid w:val="00043A2C"/>
    <w:rsid w:val="00043C1A"/>
    <w:rsid w:val="00044D3C"/>
    <w:rsid w:val="000460AE"/>
    <w:rsid w:val="00046206"/>
    <w:rsid w:val="0004669B"/>
    <w:rsid w:val="00046A5F"/>
    <w:rsid w:val="00046B6E"/>
    <w:rsid w:val="000473E2"/>
    <w:rsid w:val="00047A2E"/>
    <w:rsid w:val="00047E38"/>
    <w:rsid w:val="00050648"/>
    <w:rsid w:val="00050829"/>
    <w:rsid w:val="00051FF9"/>
    <w:rsid w:val="00052003"/>
    <w:rsid w:val="00052308"/>
    <w:rsid w:val="00052E67"/>
    <w:rsid w:val="00054643"/>
    <w:rsid w:val="000553AA"/>
    <w:rsid w:val="000570FE"/>
    <w:rsid w:val="000571A8"/>
    <w:rsid w:val="00057C3C"/>
    <w:rsid w:val="000600F2"/>
    <w:rsid w:val="00061BC7"/>
    <w:rsid w:val="00061F4E"/>
    <w:rsid w:val="0006337F"/>
    <w:rsid w:val="00063F9D"/>
    <w:rsid w:val="0006489D"/>
    <w:rsid w:val="000651A3"/>
    <w:rsid w:val="00065DFD"/>
    <w:rsid w:val="000664FA"/>
    <w:rsid w:val="00066849"/>
    <w:rsid w:val="00066F60"/>
    <w:rsid w:val="00067759"/>
    <w:rsid w:val="00067ABC"/>
    <w:rsid w:val="00070C4B"/>
    <w:rsid w:val="00070D21"/>
    <w:rsid w:val="00071306"/>
    <w:rsid w:val="00071672"/>
    <w:rsid w:val="00072AE8"/>
    <w:rsid w:val="00072BE5"/>
    <w:rsid w:val="000747B3"/>
    <w:rsid w:val="00075C6B"/>
    <w:rsid w:val="00077686"/>
    <w:rsid w:val="0008045F"/>
    <w:rsid w:val="00080529"/>
    <w:rsid w:val="00080C41"/>
    <w:rsid w:val="000830B0"/>
    <w:rsid w:val="000831DF"/>
    <w:rsid w:val="00084149"/>
    <w:rsid w:val="000856A1"/>
    <w:rsid w:val="0008589A"/>
    <w:rsid w:val="00087A0C"/>
    <w:rsid w:val="00087C76"/>
    <w:rsid w:val="0009020B"/>
    <w:rsid w:val="00090843"/>
    <w:rsid w:val="0009146D"/>
    <w:rsid w:val="000918CA"/>
    <w:rsid w:val="00091EF7"/>
    <w:rsid w:val="00091F89"/>
    <w:rsid w:val="000920F1"/>
    <w:rsid w:val="0009416D"/>
    <w:rsid w:val="00094317"/>
    <w:rsid w:val="00094468"/>
    <w:rsid w:val="0009452C"/>
    <w:rsid w:val="0009512B"/>
    <w:rsid w:val="00095E77"/>
    <w:rsid w:val="000976CD"/>
    <w:rsid w:val="00097CE7"/>
    <w:rsid w:val="000A0880"/>
    <w:rsid w:val="000A2813"/>
    <w:rsid w:val="000A5B10"/>
    <w:rsid w:val="000A5D21"/>
    <w:rsid w:val="000A7167"/>
    <w:rsid w:val="000A73DA"/>
    <w:rsid w:val="000B09E5"/>
    <w:rsid w:val="000B0DC5"/>
    <w:rsid w:val="000B3F8F"/>
    <w:rsid w:val="000B4273"/>
    <w:rsid w:val="000B4328"/>
    <w:rsid w:val="000B4600"/>
    <w:rsid w:val="000B4B60"/>
    <w:rsid w:val="000B5A0D"/>
    <w:rsid w:val="000B5FE1"/>
    <w:rsid w:val="000B6C6D"/>
    <w:rsid w:val="000C1655"/>
    <w:rsid w:val="000C3034"/>
    <w:rsid w:val="000C48AE"/>
    <w:rsid w:val="000C4C0A"/>
    <w:rsid w:val="000C4FC1"/>
    <w:rsid w:val="000C5068"/>
    <w:rsid w:val="000C525F"/>
    <w:rsid w:val="000C5272"/>
    <w:rsid w:val="000C6590"/>
    <w:rsid w:val="000C7608"/>
    <w:rsid w:val="000D0287"/>
    <w:rsid w:val="000D0376"/>
    <w:rsid w:val="000D0648"/>
    <w:rsid w:val="000D074F"/>
    <w:rsid w:val="000D16A7"/>
    <w:rsid w:val="000D2143"/>
    <w:rsid w:val="000D2BBD"/>
    <w:rsid w:val="000D47D7"/>
    <w:rsid w:val="000D4C8D"/>
    <w:rsid w:val="000D575D"/>
    <w:rsid w:val="000D6E25"/>
    <w:rsid w:val="000E0143"/>
    <w:rsid w:val="000E02EC"/>
    <w:rsid w:val="000E03CA"/>
    <w:rsid w:val="000E042B"/>
    <w:rsid w:val="000E14E2"/>
    <w:rsid w:val="000E1B9B"/>
    <w:rsid w:val="000E2070"/>
    <w:rsid w:val="000E7610"/>
    <w:rsid w:val="000F0EF0"/>
    <w:rsid w:val="000F10CC"/>
    <w:rsid w:val="000F3000"/>
    <w:rsid w:val="000F3C93"/>
    <w:rsid w:val="000F406B"/>
    <w:rsid w:val="000F5D4E"/>
    <w:rsid w:val="000F5E4F"/>
    <w:rsid w:val="0010328A"/>
    <w:rsid w:val="001044AD"/>
    <w:rsid w:val="00105DFA"/>
    <w:rsid w:val="001066FF"/>
    <w:rsid w:val="00110681"/>
    <w:rsid w:val="00110791"/>
    <w:rsid w:val="00110EAB"/>
    <w:rsid w:val="001110BF"/>
    <w:rsid w:val="0011381E"/>
    <w:rsid w:val="00113ACC"/>
    <w:rsid w:val="00113EFB"/>
    <w:rsid w:val="00114C40"/>
    <w:rsid w:val="00114DEA"/>
    <w:rsid w:val="00115FC5"/>
    <w:rsid w:val="0011677A"/>
    <w:rsid w:val="00117CF6"/>
    <w:rsid w:val="00120AA2"/>
    <w:rsid w:val="001215BC"/>
    <w:rsid w:val="00121996"/>
    <w:rsid w:val="00121EF2"/>
    <w:rsid w:val="0012235F"/>
    <w:rsid w:val="0012254F"/>
    <w:rsid w:val="00122687"/>
    <w:rsid w:val="0012282D"/>
    <w:rsid w:val="00123300"/>
    <w:rsid w:val="00123CCC"/>
    <w:rsid w:val="00124E7F"/>
    <w:rsid w:val="001253AE"/>
    <w:rsid w:val="00125F99"/>
    <w:rsid w:val="001266FC"/>
    <w:rsid w:val="00126782"/>
    <w:rsid w:val="00130DAA"/>
    <w:rsid w:val="0013152B"/>
    <w:rsid w:val="00133597"/>
    <w:rsid w:val="00134035"/>
    <w:rsid w:val="0013500B"/>
    <w:rsid w:val="0013509E"/>
    <w:rsid w:val="00136D1F"/>
    <w:rsid w:val="00137144"/>
    <w:rsid w:val="00137C2F"/>
    <w:rsid w:val="00141BEB"/>
    <w:rsid w:val="00144218"/>
    <w:rsid w:val="00145A86"/>
    <w:rsid w:val="001464F8"/>
    <w:rsid w:val="00146512"/>
    <w:rsid w:val="00146E5B"/>
    <w:rsid w:val="00146FD2"/>
    <w:rsid w:val="00151002"/>
    <w:rsid w:val="00152754"/>
    <w:rsid w:val="00152E54"/>
    <w:rsid w:val="00153B74"/>
    <w:rsid w:val="00153C00"/>
    <w:rsid w:val="001541EF"/>
    <w:rsid w:val="00154710"/>
    <w:rsid w:val="00156CB4"/>
    <w:rsid w:val="001571D5"/>
    <w:rsid w:val="001604BE"/>
    <w:rsid w:val="00161D54"/>
    <w:rsid w:val="00161EB1"/>
    <w:rsid w:val="00163D68"/>
    <w:rsid w:val="00164072"/>
    <w:rsid w:val="001649CF"/>
    <w:rsid w:val="0016524B"/>
    <w:rsid w:val="0016574B"/>
    <w:rsid w:val="0016575B"/>
    <w:rsid w:val="00165812"/>
    <w:rsid w:val="00166AD4"/>
    <w:rsid w:val="00167013"/>
    <w:rsid w:val="00167873"/>
    <w:rsid w:val="0016799D"/>
    <w:rsid w:val="00171792"/>
    <w:rsid w:val="00173290"/>
    <w:rsid w:val="00173332"/>
    <w:rsid w:val="0017375C"/>
    <w:rsid w:val="00175DBA"/>
    <w:rsid w:val="00182523"/>
    <w:rsid w:val="00182A73"/>
    <w:rsid w:val="00182D7B"/>
    <w:rsid w:val="00182F25"/>
    <w:rsid w:val="0018417B"/>
    <w:rsid w:val="00184BCC"/>
    <w:rsid w:val="00185676"/>
    <w:rsid w:val="001872AD"/>
    <w:rsid w:val="001908D3"/>
    <w:rsid w:val="001915BC"/>
    <w:rsid w:val="00192D15"/>
    <w:rsid w:val="00193B32"/>
    <w:rsid w:val="001944F2"/>
    <w:rsid w:val="00194921"/>
    <w:rsid w:val="00195FD5"/>
    <w:rsid w:val="00196B81"/>
    <w:rsid w:val="0019719D"/>
    <w:rsid w:val="00197704"/>
    <w:rsid w:val="00197B03"/>
    <w:rsid w:val="001A0BB5"/>
    <w:rsid w:val="001A46DD"/>
    <w:rsid w:val="001A480A"/>
    <w:rsid w:val="001A5C0A"/>
    <w:rsid w:val="001A5DC6"/>
    <w:rsid w:val="001A6551"/>
    <w:rsid w:val="001A6834"/>
    <w:rsid w:val="001A799C"/>
    <w:rsid w:val="001B00C3"/>
    <w:rsid w:val="001B059D"/>
    <w:rsid w:val="001B08DD"/>
    <w:rsid w:val="001B10C4"/>
    <w:rsid w:val="001B174E"/>
    <w:rsid w:val="001B1BD4"/>
    <w:rsid w:val="001B234B"/>
    <w:rsid w:val="001B2889"/>
    <w:rsid w:val="001B3D23"/>
    <w:rsid w:val="001B3D89"/>
    <w:rsid w:val="001B490B"/>
    <w:rsid w:val="001B4EE0"/>
    <w:rsid w:val="001B63D5"/>
    <w:rsid w:val="001B64DA"/>
    <w:rsid w:val="001B7135"/>
    <w:rsid w:val="001B7367"/>
    <w:rsid w:val="001B7A0C"/>
    <w:rsid w:val="001C01FE"/>
    <w:rsid w:val="001C0379"/>
    <w:rsid w:val="001C043B"/>
    <w:rsid w:val="001C1ED6"/>
    <w:rsid w:val="001C235F"/>
    <w:rsid w:val="001C29AE"/>
    <w:rsid w:val="001C41A4"/>
    <w:rsid w:val="001C5AD5"/>
    <w:rsid w:val="001C5FC4"/>
    <w:rsid w:val="001C6DAB"/>
    <w:rsid w:val="001C7F9B"/>
    <w:rsid w:val="001D057E"/>
    <w:rsid w:val="001D0711"/>
    <w:rsid w:val="001D0743"/>
    <w:rsid w:val="001D0E02"/>
    <w:rsid w:val="001D14AC"/>
    <w:rsid w:val="001D1E0A"/>
    <w:rsid w:val="001D1F24"/>
    <w:rsid w:val="001D2FCA"/>
    <w:rsid w:val="001D3C21"/>
    <w:rsid w:val="001D65DD"/>
    <w:rsid w:val="001E02F0"/>
    <w:rsid w:val="001E0D69"/>
    <w:rsid w:val="001E17C5"/>
    <w:rsid w:val="001E1C70"/>
    <w:rsid w:val="001E22CB"/>
    <w:rsid w:val="001E3202"/>
    <w:rsid w:val="001E3BBD"/>
    <w:rsid w:val="001E4FF4"/>
    <w:rsid w:val="001E556E"/>
    <w:rsid w:val="001E56E0"/>
    <w:rsid w:val="001E5903"/>
    <w:rsid w:val="001E6FF6"/>
    <w:rsid w:val="001E744E"/>
    <w:rsid w:val="001E7F3A"/>
    <w:rsid w:val="001F1CF6"/>
    <w:rsid w:val="001F2955"/>
    <w:rsid w:val="001F2EA2"/>
    <w:rsid w:val="001F3FE1"/>
    <w:rsid w:val="001F40A5"/>
    <w:rsid w:val="001F499D"/>
    <w:rsid w:val="001F4DA4"/>
    <w:rsid w:val="001F660C"/>
    <w:rsid w:val="001F6B88"/>
    <w:rsid w:val="002006F7"/>
    <w:rsid w:val="00201BF3"/>
    <w:rsid w:val="00201D0B"/>
    <w:rsid w:val="0020327F"/>
    <w:rsid w:val="00205EAB"/>
    <w:rsid w:val="00205ED3"/>
    <w:rsid w:val="00205FBE"/>
    <w:rsid w:val="00206B44"/>
    <w:rsid w:val="002073A4"/>
    <w:rsid w:val="00207FB8"/>
    <w:rsid w:val="00210171"/>
    <w:rsid w:val="00210F1A"/>
    <w:rsid w:val="00211351"/>
    <w:rsid w:val="00211447"/>
    <w:rsid w:val="00211813"/>
    <w:rsid w:val="00211AD3"/>
    <w:rsid w:val="00211D89"/>
    <w:rsid w:val="00212650"/>
    <w:rsid w:val="00212FB1"/>
    <w:rsid w:val="00213285"/>
    <w:rsid w:val="0021419D"/>
    <w:rsid w:val="0021494E"/>
    <w:rsid w:val="00214EED"/>
    <w:rsid w:val="00215F40"/>
    <w:rsid w:val="002226D1"/>
    <w:rsid w:val="00223311"/>
    <w:rsid w:val="00223C00"/>
    <w:rsid w:val="0022442D"/>
    <w:rsid w:val="00224D61"/>
    <w:rsid w:val="002255EE"/>
    <w:rsid w:val="002258BD"/>
    <w:rsid w:val="00226C87"/>
    <w:rsid w:val="002313D4"/>
    <w:rsid w:val="00231ED6"/>
    <w:rsid w:val="0023324E"/>
    <w:rsid w:val="00234D66"/>
    <w:rsid w:val="00235108"/>
    <w:rsid w:val="00235396"/>
    <w:rsid w:val="002354F6"/>
    <w:rsid w:val="00235BB9"/>
    <w:rsid w:val="00240235"/>
    <w:rsid w:val="002416E2"/>
    <w:rsid w:val="00241724"/>
    <w:rsid w:val="0024179E"/>
    <w:rsid w:val="00243405"/>
    <w:rsid w:val="00243CED"/>
    <w:rsid w:val="00244524"/>
    <w:rsid w:val="00244E56"/>
    <w:rsid w:val="00245D00"/>
    <w:rsid w:val="00245E1B"/>
    <w:rsid w:val="0024632E"/>
    <w:rsid w:val="002469BE"/>
    <w:rsid w:val="00246DEF"/>
    <w:rsid w:val="0024767D"/>
    <w:rsid w:val="002504FA"/>
    <w:rsid w:val="002506CD"/>
    <w:rsid w:val="002513EE"/>
    <w:rsid w:val="0025607A"/>
    <w:rsid w:val="002567CB"/>
    <w:rsid w:val="00257956"/>
    <w:rsid w:val="00257DD1"/>
    <w:rsid w:val="002615A7"/>
    <w:rsid w:val="00261E7B"/>
    <w:rsid w:val="002629E3"/>
    <w:rsid w:val="00262F27"/>
    <w:rsid w:val="00264E4E"/>
    <w:rsid w:val="002652CD"/>
    <w:rsid w:val="002655ED"/>
    <w:rsid w:val="00266244"/>
    <w:rsid w:val="002671E7"/>
    <w:rsid w:val="0026725A"/>
    <w:rsid w:val="002675AB"/>
    <w:rsid w:val="00267947"/>
    <w:rsid w:val="002719A1"/>
    <w:rsid w:val="00274595"/>
    <w:rsid w:val="0027630C"/>
    <w:rsid w:val="00276458"/>
    <w:rsid w:val="002764AC"/>
    <w:rsid w:val="0027690B"/>
    <w:rsid w:val="00276E9C"/>
    <w:rsid w:val="00280FBE"/>
    <w:rsid w:val="0028156F"/>
    <w:rsid w:val="00281CCF"/>
    <w:rsid w:val="002823A5"/>
    <w:rsid w:val="002828BF"/>
    <w:rsid w:val="0028310B"/>
    <w:rsid w:val="00283C1B"/>
    <w:rsid w:val="00284193"/>
    <w:rsid w:val="00284D1D"/>
    <w:rsid w:val="00285151"/>
    <w:rsid w:val="00285A65"/>
    <w:rsid w:val="00285C05"/>
    <w:rsid w:val="00286678"/>
    <w:rsid w:val="002869EE"/>
    <w:rsid w:val="00286DAB"/>
    <w:rsid w:val="00287A2C"/>
    <w:rsid w:val="00287C8A"/>
    <w:rsid w:val="0029106C"/>
    <w:rsid w:val="002912C0"/>
    <w:rsid w:val="0029238B"/>
    <w:rsid w:val="002929FC"/>
    <w:rsid w:val="0029341F"/>
    <w:rsid w:val="00293DBB"/>
    <w:rsid w:val="00295F26"/>
    <w:rsid w:val="00297A34"/>
    <w:rsid w:val="002A3FE5"/>
    <w:rsid w:val="002A68AC"/>
    <w:rsid w:val="002A7020"/>
    <w:rsid w:val="002A782B"/>
    <w:rsid w:val="002A7FC0"/>
    <w:rsid w:val="002B0A46"/>
    <w:rsid w:val="002B0A9A"/>
    <w:rsid w:val="002B0C66"/>
    <w:rsid w:val="002B0CFA"/>
    <w:rsid w:val="002B1158"/>
    <w:rsid w:val="002B3251"/>
    <w:rsid w:val="002B342C"/>
    <w:rsid w:val="002B4EBC"/>
    <w:rsid w:val="002B518C"/>
    <w:rsid w:val="002B5329"/>
    <w:rsid w:val="002B543F"/>
    <w:rsid w:val="002B606D"/>
    <w:rsid w:val="002B684F"/>
    <w:rsid w:val="002B7925"/>
    <w:rsid w:val="002C0376"/>
    <w:rsid w:val="002C0667"/>
    <w:rsid w:val="002C17FA"/>
    <w:rsid w:val="002C222F"/>
    <w:rsid w:val="002C22BF"/>
    <w:rsid w:val="002C2392"/>
    <w:rsid w:val="002C269A"/>
    <w:rsid w:val="002C2CB1"/>
    <w:rsid w:val="002C2EDC"/>
    <w:rsid w:val="002C501A"/>
    <w:rsid w:val="002C67C3"/>
    <w:rsid w:val="002C682B"/>
    <w:rsid w:val="002C6E9D"/>
    <w:rsid w:val="002C6F4F"/>
    <w:rsid w:val="002C754E"/>
    <w:rsid w:val="002C7AC2"/>
    <w:rsid w:val="002D07F8"/>
    <w:rsid w:val="002D08A0"/>
    <w:rsid w:val="002D0EF9"/>
    <w:rsid w:val="002D204C"/>
    <w:rsid w:val="002D2622"/>
    <w:rsid w:val="002D2F25"/>
    <w:rsid w:val="002D3432"/>
    <w:rsid w:val="002D3DEE"/>
    <w:rsid w:val="002D55F2"/>
    <w:rsid w:val="002D5AE9"/>
    <w:rsid w:val="002D5FD7"/>
    <w:rsid w:val="002D6D1D"/>
    <w:rsid w:val="002D6F38"/>
    <w:rsid w:val="002E3058"/>
    <w:rsid w:val="002E30F4"/>
    <w:rsid w:val="002E45E2"/>
    <w:rsid w:val="002E4B00"/>
    <w:rsid w:val="002E6820"/>
    <w:rsid w:val="002F0999"/>
    <w:rsid w:val="002F0BD9"/>
    <w:rsid w:val="002F282D"/>
    <w:rsid w:val="002F2F64"/>
    <w:rsid w:val="002F2FE4"/>
    <w:rsid w:val="002F3693"/>
    <w:rsid w:val="002F37C4"/>
    <w:rsid w:val="002F494C"/>
    <w:rsid w:val="002F532B"/>
    <w:rsid w:val="002F5CB7"/>
    <w:rsid w:val="002F5E03"/>
    <w:rsid w:val="002F6334"/>
    <w:rsid w:val="002F6675"/>
    <w:rsid w:val="002F6B1B"/>
    <w:rsid w:val="002F6D91"/>
    <w:rsid w:val="002F7AB4"/>
    <w:rsid w:val="003007DF"/>
    <w:rsid w:val="003014DF"/>
    <w:rsid w:val="00302940"/>
    <w:rsid w:val="00303BDF"/>
    <w:rsid w:val="00303CEE"/>
    <w:rsid w:val="00304D11"/>
    <w:rsid w:val="00304E46"/>
    <w:rsid w:val="00304FDA"/>
    <w:rsid w:val="00305458"/>
    <w:rsid w:val="003054A5"/>
    <w:rsid w:val="003068EB"/>
    <w:rsid w:val="00306EDF"/>
    <w:rsid w:val="0030786E"/>
    <w:rsid w:val="00310205"/>
    <w:rsid w:val="00310775"/>
    <w:rsid w:val="00310E40"/>
    <w:rsid w:val="00311F3F"/>
    <w:rsid w:val="00312F2B"/>
    <w:rsid w:val="003134B3"/>
    <w:rsid w:val="00313506"/>
    <w:rsid w:val="00313535"/>
    <w:rsid w:val="00313F0E"/>
    <w:rsid w:val="00313F67"/>
    <w:rsid w:val="003142E4"/>
    <w:rsid w:val="00315577"/>
    <w:rsid w:val="00315727"/>
    <w:rsid w:val="00315B28"/>
    <w:rsid w:val="00315CAB"/>
    <w:rsid w:val="0032047F"/>
    <w:rsid w:val="00320928"/>
    <w:rsid w:val="00320AB2"/>
    <w:rsid w:val="003210DC"/>
    <w:rsid w:val="00322E2F"/>
    <w:rsid w:val="003236AE"/>
    <w:rsid w:val="0032532E"/>
    <w:rsid w:val="00325BFC"/>
    <w:rsid w:val="003264A9"/>
    <w:rsid w:val="00330186"/>
    <w:rsid w:val="00330252"/>
    <w:rsid w:val="003331EE"/>
    <w:rsid w:val="00333888"/>
    <w:rsid w:val="00333A7F"/>
    <w:rsid w:val="00337666"/>
    <w:rsid w:val="00340117"/>
    <w:rsid w:val="003426D4"/>
    <w:rsid w:val="003430F4"/>
    <w:rsid w:val="00344695"/>
    <w:rsid w:val="00344DD5"/>
    <w:rsid w:val="00345593"/>
    <w:rsid w:val="0034571D"/>
    <w:rsid w:val="00347E26"/>
    <w:rsid w:val="00347F54"/>
    <w:rsid w:val="003515B7"/>
    <w:rsid w:val="003517E4"/>
    <w:rsid w:val="003528DA"/>
    <w:rsid w:val="00352E63"/>
    <w:rsid w:val="003539C2"/>
    <w:rsid w:val="00354AED"/>
    <w:rsid w:val="00356EF4"/>
    <w:rsid w:val="00357EC2"/>
    <w:rsid w:val="00360B57"/>
    <w:rsid w:val="0036114A"/>
    <w:rsid w:val="00361540"/>
    <w:rsid w:val="00362F5A"/>
    <w:rsid w:val="0036372C"/>
    <w:rsid w:val="00363BB8"/>
    <w:rsid w:val="00365718"/>
    <w:rsid w:val="00366D15"/>
    <w:rsid w:val="00367918"/>
    <w:rsid w:val="003709F5"/>
    <w:rsid w:val="003715CC"/>
    <w:rsid w:val="00371FA4"/>
    <w:rsid w:val="00372F4F"/>
    <w:rsid w:val="003734FA"/>
    <w:rsid w:val="00376B2D"/>
    <w:rsid w:val="00377EFF"/>
    <w:rsid w:val="00380055"/>
    <w:rsid w:val="00380D44"/>
    <w:rsid w:val="0038188F"/>
    <w:rsid w:val="00381F85"/>
    <w:rsid w:val="00381FA6"/>
    <w:rsid w:val="0038350F"/>
    <w:rsid w:val="0038427D"/>
    <w:rsid w:val="003842E4"/>
    <w:rsid w:val="00386370"/>
    <w:rsid w:val="00386992"/>
    <w:rsid w:val="00386A08"/>
    <w:rsid w:val="00386DB1"/>
    <w:rsid w:val="00386F7A"/>
    <w:rsid w:val="003875D9"/>
    <w:rsid w:val="00387C07"/>
    <w:rsid w:val="0039075A"/>
    <w:rsid w:val="00391515"/>
    <w:rsid w:val="00392165"/>
    <w:rsid w:val="00392BB3"/>
    <w:rsid w:val="00394C02"/>
    <w:rsid w:val="0039504D"/>
    <w:rsid w:val="00395609"/>
    <w:rsid w:val="003973C0"/>
    <w:rsid w:val="003A04B8"/>
    <w:rsid w:val="003A08C7"/>
    <w:rsid w:val="003A1DA9"/>
    <w:rsid w:val="003A3BCA"/>
    <w:rsid w:val="003A4B09"/>
    <w:rsid w:val="003A5748"/>
    <w:rsid w:val="003A67D7"/>
    <w:rsid w:val="003A77CC"/>
    <w:rsid w:val="003B1212"/>
    <w:rsid w:val="003B176E"/>
    <w:rsid w:val="003B2A7B"/>
    <w:rsid w:val="003B2B93"/>
    <w:rsid w:val="003B33E5"/>
    <w:rsid w:val="003B35EE"/>
    <w:rsid w:val="003B4471"/>
    <w:rsid w:val="003B5800"/>
    <w:rsid w:val="003B61CA"/>
    <w:rsid w:val="003B69C5"/>
    <w:rsid w:val="003B6A6C"/>
    <w:rsid w:val="003B761D"/>
    <w:rsid w:val="003C2081"/>
    <w:rsid w:val="003C23FB"/>
    <w:rsid w:val="003C43B0"/>
    <w:rsid w:val="003C60DE"/>
    <w:rsid w:val="003C6AD2"/>
    <w:rsid w:val="003C7201"/>
    <w:rsid w:val="003C7398"/>
    <w:rsid w:val="003D114E"/>
    <w:rsid w:val="003D164A"/>
    <w:rsid w:val="003D1A62"/>
    <w:rsid w:val="003D1DDD"/>
    <w:rsid w:val="003D2725"/>
    <w:rsid w:val="003D290B"/>
    <w:rsid w:val="003D5833"/>
    <w:rsid w:val="003D6D70"/>
    <w:rsid w:val="003E0C7E"/>
    <w:rsid w:val="003E137E"/>
    <w:rsid w:val="003E141A"/>
    <w:rsid w:val="003E188D"/>
    <w:rsid w:val="003E23D6"/>
    <w:rsid w:val="003E36EE"/>
    <w:rsid w:val="003E3AFA"/>
    <w:rsid w:val="003E46CF"/>
    <w:rsid w:val="003E6888"/>
    <w:rsid w:val="003E72AB"/>
    <w:rsid w:val="003F2580"/>
    <w:rsid w:val="003F2762"/>
    <w:rsid w:val="003F4940"/>
    <w:rsid w:val="003F4C46"/>
    <w:rsid w:val="003F4E86"/>
    <w:rsid w:val="003F4EFE"/>
    <w:rsid w:val="003F5337"/>
    <w:rsid w:val="003F6EEE"/>
    <w:rsid w:val="00400023"/>
    <w:rsid w:val="004002E5"/>
    <w:rsid w:val="004009B9"/>
    <w:rsid w:val="00402CE8"/>
    <w:rsid w:val="00402D5A"/>
    <w:rsid w:val="00403391"/>
    <w:rsid w:val="00403D3D"/>
    <w:rsid w:val="00403E7F"/>
    <w:rsid w:val="00404249"/>
    <w:rsid w:val="0040489A"/>
    <w:rsid w:val="004051B9"/>
    <w:rsid w:val="00405A25"/>
    <w:rsid w:val="004069A3"/>
    <w:rsid w:val="004071FC"/>
    <w:rsid w:val="004102D8"/>
    <w:rsid w:val="00411B2A"/>
    <w:rsid w:val="00412246"/>
    <w:rsid w:val="0041279E"/>
    <w:rsid w:val="00413871"/>
    <w:rsid w:val="00414633"/>
    <w:rsid w:val="00414807"/>
    <w:rsid w:val="00415079"/>
    <w:rsid w:val="00416C98"/>
    <w:rsid w:val="004174ED"/>
    <w:rsid w:val="00417788"/>
    <w:rsid w:val="00417E59"/>
    <w:rsid w:val="004217DB"/>
    <w:rsid w:val="004238C5"/>
    <w:rsid w:val="00423E90"/>
    <w:rsid w:val="00425B4D"/>
    <w:rsid w:val="00427C67"/>
    <w:rsid w:val="00430270"/>
    <w:rsid w:val="00430AB6"/>
    <w:rsid w:val="0043191E"/>
    <w:rsid w:val="00431991"/>
    <w:rsid w:val="00431D05"/>
    <w:rsid w:val="0043201F"/>
    <w:rsid w:val="0043203A"/>
    <w:rsid w:val="00432D2C"/>
    <w:rsid w:val="0043359C"/>
    <w:rsid w:val="0043369B"/>
    <w:rsid w:val="004336DE"/>
    <w:rsid w:val="0043433F"/>
    <w:rsid w:val="00434887"/>
    <w:rsid w:val="00434E60"/>
    <w:rsid w:val="0043535F"/>
    <w:rsid w:val="00435AEC"/>
    <w:rsid w:val="00435F10"/>
    <w:rsid w:val="00437AD1"/>
    <w:rsid w:val="004408C8"/>
    <w:rsid w:val="00444E1A"/>
    <w:rsid w:val="00444FC7"/>
    <w:rsid w:val="00445426"/>
    <w:rsid w:val="00446710"/>
    <w:rsid w:val="00446A29"/>
    <w:rsid w:val="00447B68"/>
    <w:rsid w:val="0045012C"/>
    <w:rsid w:val="004503C0"/>
    <w:rsid w:val="00451895"/>
    <w:rsid w:val="00453276"/>
    <w:rsid w:val="00453C89"/>
    <w:rsid w:val="00454513"/>
    <w:rsid w:val="0045633B"/>
    <w:rsid w:val="00460CB6"/>
    <w:rsid w:val="004613EE"/>
    <w:rsid w:val="00462056"/>
    <w:rsid w:val="00462476"/>
    <w:rsid w:val="004641CF"/>
    <w:rsid w:val="00464200"/>
    <w:rsid w:val="0046441A"/>
    <w:rsid w:val="00464B3F"/>
    <w:rsid w:val="00464BF7"/>
    <w:rsid w:val="00465107"/>
    <w:rsid w:val="0046517B"/>
    <w:rsid w:val="00466280"/>
    <w:rsid w:val="00467647"/>
    <w:rsid w:val="00467939"/>
    <w:rsid w:val="00470973"/>
    <w:rsid w:val="00471929"/>
    <w:rsid w:val="00472932"/>
    <w:rsid w:val="0047407C"/>
    <w:rsid w:val="00475053"/>
    <w:rsid w:val="0047595C"/>
    <w:rsid w:val="00475AA8"/>
    <w:rsid w:val="00476198"/>
    <w:rsid w:val="00476C1C"/>
    <w:rsid w:val="00476CD4"/>
    <w:rsid w:val="00476F75"/>
    <w:rsid w:val="00477C76"/>
    <w:rsid w:val="004804C7"/>
    <w:rsid w:val="00480A36"/>
    <w:rsid w:val="00480E51"/>
    <w:rsid w:val="004811D0"/>
    <w:rsid w:val="0048219B"/>
    <w:rsid w:val="004822DC"/>
    <w:rsid w:val="004827E2"/>
    <w:rsid w:val="00483591"/>
    <w:rsid w:val="00483DA2"/>
    <w:rsid w:val="00483DE8"/>
    <w:rsid w:val="00484C9C"/>
    <w:rsid w:val="004850EE"/>
    <w:rsid w:val="0048692B"/>
    <w:rsid w:val="00487269"/>
    <w:rsid w:val="0049138D"/>
    <w:rsid w:val="004928C7"/>
    <w:rsid w:val="004932DD"/>
    <w:rsid w:val="00493EA0"/>
    <w:rsid w:val="00494918"/>
    <w:rsid w:val="004A0441"/>
    <w:rsid w:val="004A07C2"/>
    <w:rsid w:val="004A0D3D"/>
    <w:rsid w:val="004A0FF9"/>
    <w:rsid w:val="004A23C0"/>
    <w:rsid w:val="004A2954"/>
    <w:rsid w:val="004A35B5"/>
    <w:rsid w:val="004A3A9A"/>
    <w:rsid w:val="004A3BFE"/>
    <w:rsid w:val="004A470A"/>
    <w:rsid w:val="004A4D0D"/>
    <w:rsid w:val="004A51A0"/>
    <w:rsid w:val="004A6620"/>
    <w:rsid w:val="004A6965"/>
    <w:rsid w:val="004A6B43"/>
    <w:rsid w:val="004A7B3E"/>
    <w:rsid w:val="004B0035"/>
    <w:rsid w:val="004B2880"/>
    <w:rsid w:val="004B3559"/>
    <w:rsid w:val="004B36FA"/>
    <w:rsid w:val="004B4F9E"/>
    <w:rsid w:val="004B5909"/>
    <w:rsid w:val="004B60E2"/>
    <w:rsid w:val="004B65F0"/>
    <w:rsid w:val="004B68FD"/>
    <w:rsid w:val="004B6A77"/>
    <w:rsid w:val="004B6AB8"/>
    <w:rsid w:val="004B7085"/>
    <w:rsid w:val="004C03D5"/>
    <w:rsid w:val="004C0B76"/>
    <w:rsid w:val="004C17C9"/>
    <w:rsid w:val="004C33F6"/>
    <w:rsid w:val="004C42B1"/>
    <w:rsid w:val="004C4B19"/>
    <w:rsid w:val="004C6ACB"/>
    <w:rsid w:val="004D0C33"/>
    <w:rsid w:val="004D0F4A"/>
    <w:rsid w:val="004D1103"/>
    <w:rsid w:val="004D183D"/>
    <w:rsid w:val="004D22AE"/>
    <w:rsid w:val="004D25E9"/>
    <w:rsid w:val="004D5395"/>
    <w:rsid w:val="004D5660"/>
    <w:rsid w:val="004D673D"/>
    <w:rsid w:val="004D6A6E"/>
    <w:rsid w:val="004D72CE"/>
    <w:rsid w:val="004D76C1"/>
    <w:rsid w:val="004E0755"/>
    <w:rsid w:val="004E15BA"/>
    <w:rsid w:val="004E1777"/>
    <w:rsid w:val="004E28FF"/>
    <w:rsid w:val="004E2DB9"/>
    <w:rsid w:val="004E3081"/>
    <w:rsid w:val="004E3708"/>
    <w:rsid w:val="004E4876"/>
    <w:rsid w:val="004E4F2B"/>
    <w:rsid w:val="004E521D"/>
    <w:rsid w:val="004E5A13"/>
    <w:rsid w:val="004E6DD4"/>
    <w:rsid w:val="004E7D43"/>
    <w:rsid w:val="004E7EF5"/>
    <w:rsid w:val="004F0F81"/>
    <w:rsid w:val="004F16D8"/>
    <w:rsid w:val="004F67E1"/>
    <w:rsid w:val="004F6907"/>
    <w:rsid w:val="004F75F8"/>
    <w:rsid w:val="004F75FC"/>
    <w:rsid w:val="00500573"/>
    <w:rsid w:val="00501960"/>
    <w:rsid w:val="0050225F"/>
    <w:rsid w:val="00502D6A"/>
    <w:rsid w:val="00503CC3"/>
    <w:rsid w:val="005048E7"/>
    <w:rsid w:val="00506FD5"/>
    <w:rsid w:val="005079AC"/>
    <w:rsid w:val="00510091"/>
    <w:rsid w:val="0051129D"/>
    <w:rsid w:val="00511315"/>
    <w:rsid w:val="00511731"/>
    <w:rsid w:val="00511888"/>
    <w:rsid w:val="0051192E"/>
    <w:rsid w:val="00511A32"/>
    <w:rsid w:val="00511AD6"/>
    <w:rsid w:val="00512A39"/>
    <w:rsid w:val="00513463"/>
    <w:rsid w:val="00516540"/>
    <w:rsid w:val="0051678E"/>
    <w:rsid w:val="00517FB5"/>
    <w:rsid w:val="0052047F"/>
    <w:rsid w:val="00521E28"/>
    <w:rsid w:val="00522307"/>
    <w:rsid w:val="005253D6"/>
    <w:rsid w:val="00526AEE"/>
    <w:rsid w:val="005272CA"/>
    <w:rsid w:val="00527BDE"/>
    <w:rsid w:val="00530857"/>
    <w:rsid w:val="00530C09"/>
    <w:rsid w:val="0053110B"/>
    <w:rsid w:val="00532548"/>
    <w:rsid w:val="00532F01"/>
    <w:rsid w:val="0053553B"/>
    <w:rsid w:val="0053627F"/>
    <w:rsid w:val="0053652A"/>
    <w:rsid w:val="005365BA"/>
    <w:rsid w:val="00536BAF"/>
    <w:rsid w:val="00536E45"/>
    <w:rsid w:val="005373C9"/>
    <w:rsid w:val="00537917"/>
    <w:rsid w:val="00537B39"/>
    <w:rsid w:val="00540097"/>
    <w:rsid w:val="005403F2"/>
    <w:rsid w:val="00540A68"/>
    <w:rsid w:val="005410C9"/>
    <w:rsid w:val="00541202"/>
    <w:rsid w:val="0054149A"/>
    <w:rsid w:val="005419C4"/>
    <w:rsid w:val="00541FA9"/>
    <w:rsid w:val="00542290"/>
    <w:rsid w:val="00543B24"/>
    <w:rsid w:val="00543DDC"/>
    <w:rsid w:val="00543EC9"/>
    <w:rsid w:val="00543F3B"/>
    <w:rsid w:val="00544214"/>
    <w:rsid w:val="005442E9"/>
    <w:rsid w:val="005459C0"/>
    <w:rsid w:val="00545ECC"/>
    <w:rsid w:val="00546A0C"/>
    <w:rsid w:val="00547844"/>
    <w:rsid w:val="00547999"/>
    <w:rsid w:val="005506E1"/>
    <w:rsid w:val="005508AE"/>
    <w:rsid w:val="005514EC"/>
    <w:rsid w:val="00551A2C"/>
    <w:rsid w:val="005529BF"/>
    <w:rsid w:val="00552FFF"/>
    <w:rsid w:val="0055319F"/>
    <w:rsid w:val="00553B34"/>
    <w:rsid w:val="00553DBF"/>
    <w:rsid w:val="005548F3"/>
    <w:rsid w:val="00555AA5"/>
    <w:rsid w:val="005568E0"/>
    <w:rsid w:val="00556981"/>
    <w:rsid w:val="00556AE0"/>
    <w:rsid w:val="00557013"/>
    <w:rsid w:val="0056001C"/>
    <w:rsid w:val="0056043F"/>
    <w:rsid w:val="0056179B"/>
    <w:rsid w:val="00562D0E"/>
    <w:rsid w:val="00562D82"/>
    <w:rsid w:val="005646B7"/>
    <w:rsid w:val="00565CA7"/>
    <w:rsid w:val="00566DD9"/>
    <w:rsid w:val="005670DB"/>
    <w:rsid w:val="00567FDF"/>
    <w:rsid w:val="0057069E"/>
    <w:rsid w:val="00572CE2"/>
    <w:rsid w:val="00573586"/>
    <w:rsid w:val="005739B5"/>
    <w:rsid w:val="00573D80"/>
    <w:rsid w:val="00574A5B"/>
    <w:rsid w:val="00575931"/>
    <w:rsid w:val="005775F4"/>
    <w:rsid w:val="0057765A"/>
    <w:rsid w:val="005776EF"/>
    <w:rsid w:val="005779E4"/>
    <w:rsid w:val="005809B2"/>
    <w:rsid w:val="00581CD9"/>
    <w:rsid w:val="00583BF2"/>
    <w:rsid w:val="00584896"/>
    <w:rsid w:val="005865AC"/>
    <w:rsid w:val="0058672D"/>
    <w:rsid w:val="00587441"/>
    <w:rsid w:val="00587AC2"/>
    <w:rsid w:val="00590103"/>
    <w:rsid w:val="0059099D"/>
    <w:rsid w:val="0059171D"/>
    <w:rsid w:val="00591AC3"/>
    <w:rsid w:val="00592370"/>
    <w:rsid w:val="00592C37"/>
    <w:rsid w:val="005957B0"/>
    <w:rsid w:val="005976F6"/>
    <w:rsid w:val="00597F08"/>
    <w:rsid w:val="005A1C6B"/>
    <w:rsid w:val="005A37D0"/>
    <w:rsid w:val="005A4A4D"/>
    <w:rsid w:val="005A624F"/>
    <w:rsid w:val="005A7621"/>
    <w:rsid w:val="005B03CC"/>
    <w:rsid w:val="005B0408"/>
    <w:rsid w:val="005B1A0C"/>
    <w:rsid w:val="005B24CB"/>
    <w:rsid w:val="005B3B18"/>
    <w:rsid w:val="005B4F03"/>
    <w:rsid w:val="005B7657"/>
    <w:rsid w:val="005C0BB4"/>
    <w:rsid w:val="005C316F"/>
    <w:rsid w:val="005C5D64"/>
    <w:rsid w:val="005C5F12"/>
    <w:rsid w:val="005C692C"/>
    <w:rsid w:val="005C6A28"/>
    <w:rsid w:val="005D198B"/>
    <w:rsid w:val="005D237C"/>
    <w:rsid w:val="005D23BF"/>
    <w:rsid w:val="005D2585"/>
    <w:rsid w:val="005D3647"/>
    <w:rsid w:val="005D3973"/>
    <w:rsid w:val="005D53C0"/>
    <w:rsid w:val="005D724B"/>
    <w:rsid w:val="005D73E2"/>
    <w:rsid w:val="005E213D"/>
    <w:rsid w:val="005E2E74"/>
    <w:rsid w:val="005E3F01"/>
    <w:rsid w:val="005E4661"/>
    <w:rsid w:val="005E4A39"/>
    <w:rsid w:val="005E52A0"/>
    <w:rsid w:val="005E6615"/>
    <w:rsid w:val="005E721E"/>
    <w:rsid w:val="005E7F5A"/>
    <w:rsid w:val="005F16E4"/>
    <w:rsid w:val="005F1F44"/>
    <w:rsid w:val="005F3A11"/>
    <w:rsid w:val="005F3C1A"/>
    <w:rsid w:val="005F4DD0"/>
    <w:rsid w:val="005F6334"/>
    <w:rsid w:val="005F7C1F"/>
    <w:rsid w:val="005F7DA4"/>
    <w:rsid w:val="006010E0"/>
    <w:rsid w:val="00601245"/>
    <w:rsid w:val="0060137B"/>
    <w:rsid w:val="006018A5"/>
    <w:rsid w:val="00601DB0"/>
    <w:rsid w:val="006022B5"/>
    <w:rsid w:val="0060368F"/>
    <w:rsid w:val="00604B9C"/>
    <w:rsid w:val="00605737"/>
    <w:rsid w:val="0060599B"/>
    <w:rsid w:val="00605F77"/>
    <w:rsid w:val="00606539"/>
    <w:rsid w:val="00610954"/>
    <w:rsid w:val="00611889"/>
    <w:rsid w:val="006118BA"/>
    <w:rsid w:val="00611BA1"/>
    <w:rsid w:val="006122E6"/>
    <w:rsid w:val="0061237A"/>
    <w:rsid w:val="006128B8"/>
    <w:rsid w:val="00613077"/>
    <w:rsid w:val="00613408"/>
    <w:rsid w:val="00613550"/>
    <w:rsid w:val="00613908"/>
    <w:rsid w:val="0061417B"/>
    <w:rsid w:val="00614C44"/>
    <w:rsid w:val="00615B5E"/>
    <w:rsid w:val="00615E36"/>
    <w:rsid w:val="0061639E"/>
    <w:rsid w:val="00616408"/>
    <w:rsid w:val="0061724B"/>
    <w:rsid w:val="0061778F"/>
    <w:rsid w:val="0062039A"/>
    <w:rsid w:val="00621611"/>
    <w:rsid w:val="00622777"/>
    <w:rsid w:val="00622BB7"/>
    <w:rsid w:val="00623490"/>
    <w:rsid w:val="00623AFE"/>
    <w:rsid w:val="00623EDD"/>
    <w:rsid w:val="00624E2A"/>
    <w:rsid w:val="006252FA"/>
    <w:rsid w:val="00626084"/>
    <w:rsid w:val="00627F8D"/>
    <w:rsid w:val="00630CA2"/>
    <w:rsid w:val="006311AC"/>
    <w:rsid w:val="006312DE"/>
    <w:rsid w:val="00632067"/>
    <w:rsid w:val="00632A6F"/>
    <w:rsid w:val="0063392B"/>
    <w:rsid w:val="006343E8"/>
    <w:rsid w:val="00634996"/>
    <w:rsid w:val="00635951"/>
    <w:rsid w:val="00637410"/>
    <w:rsid w:val="006402EB"/>
    <w:rsid w:val="006404D7"/>
    <w:rsid w:val="00641877"/>
    <w:rsid w:val="00641CAE"/>
    <w:rsid w:val="00642518"/>
    <w:rsid w:val="00643A0C"/>
    <w:rsid w:val="0064542D"/>
    <w:rsid w:val="00645685"/>
    <w:rsid w:val="00646DA5"/>
    <w:rsid w:val="006477D8"/>
    <w:rsid w:val="0065441C"/>
    <w:rsid w:val="00654C4C"/>
    <w:rsid w:val="006555EB"/>
    <w:rsid w:val="0065564D"/>
    <w:rsid w:val="00656FCF"/>
    <w:rsid w:val="00657318"/>
    <w:rsid w:val="006574C7"/>
    <w:rsid w:val="006574E6"/>
    <w:rsid w:val="0066026E"/>
    <w:rsid w:val="006605D8"/>
    <w:rsid w:val="006606CB"/>
    <w:rsid w:val="00660784"/>
    <w:rsid w:val="00660B1D"/>
    <w:rsid w:val="00660ED0"/>
    <w:rsid w:val="006615B9"/>
    <w:rsid w:val="00661F8C"/>
    <w:rsid w:val="0066218A"/>
    <w:rsid w:val="00664BDD"/>
    <w:rsid w:val="006659AD"/>
    <w:rsid w:val="00665A94"/>
    <w:rsid w:val="0066754A"/>
    <w:rsid w:val="00667652"/>
    <w:rsid w:val="00671037"/>
    <w:rsid w:val="006719A8"/>
    <w:rsid w:val="00675038"/>
    <w:rsid w:val="00677DC0"/>
    <w:rsid w:val="00680058"/>
    <w:rsid w:val="00680F01"/>
    <w:rsid w:val="00681762"/>
    <w:rsid w:val="006827AF"/>
    <w:rsid w:val="00682DAF"/>
    <w:rsid w:val="00682F4A"/>
    <w:rsid w:val="00685F6C"/>
    <w:rsid w:val="00687DD2"/>
    <w:rsid w:val="00690722"/>
    <w:rsid w:val="00691BD5"/>
    <w:rsid w:val="00692F4B"/>
    <w:rsid w:val="00694ABA"/>
    <w:rsid w:val="00695618"/>
    <w:rsid w:val="00695C5A"/>
    <w:rsid w:val="0069611F"/>
    <w:rsid w:val="00697FF0"/>
    <w:rsid w:val="006A071F"/>
    <w:rsid w:val="006A0D0A"/>
    <w:rsid w:val="006A27D2"/>
    <w:rsid w:val="006A2E5C"/>
    <w:rsid w:val="006A368F"/>
    <w:rsid w:val="006A42C4"/>
    <w:rsid w:val="006A5A9F"/>
    <w:rsid w:val="006A69F9"/>
    <w:rsid w:val="006A712F"/>
    <w:rsid w:val="006B19D8"/>
    <w:rsid w:val="006B28CF"/>
    <w:rsid w:val="006B3140"/>
    <w:rsid w:val="006B31EB"/>
    <w:rsid w:val="006B3966"/>
    <w:rsid w:val="006B560F"/>
    <w:rsid w:val="006B5768"/>
    <w:rsid w:val="006C0587"/>
    <w:rsid w:val="006C0601"/>
    <w:rsid w:val="006C0A53"/>
    <w:rsid w:val="006C242E"/>
    <w:rsid w:val="006C26AD"/>
    <w:rsid w:val="006C2DCE"/>
    <w:rsid w:val="006C32B3"/>
    <w:rsid w:val="006C3A2E"/>
    <w:rsid w:val="006C3EC4"/>
    <w:rsid w:val="006C4BB7"/>
    <w:rsid w:val="006C5870"/>
    <w:rsid w:val="006C5CC8"/>
    <w:rsid w:val="006C792E"/>
    <w:rsid w:val="006C7EE5"/>
    <w:rsid w:val="006D0187"/>
    <w:rsid w:val="006D0454"/>
    <w:rsid w:val="006D09C3"/>
    <w:rsid w:val="006D10F4"/>
    <w:rsid w:val="006D2431"/>
    <w:rsid w:val="006D3B70"/>
    <w:rsid w:val="006D3C4F"/>
    <w:rsid w:val="006D3F75"/>
    <w:rsid w:val="006D4581"/>
    <w:rsid w:val="006D5A14"/>
    <w:rsid w:val="006D5B10"/>
    <w:rsid w:val="006D5C15"/>
    <w:rsid w:val="006D6BD0"/>
    <w:rsid w:val="006D6C7B"/>
    <w:rsid w:val="006E17FB"/>
    <w:rsid w:val="006E1A21"/>
    <w:rsid w:val="006E204D"/>
    <w:rsid w:val="006E2D57"/>
    <w:rsid w:val="006E39F9"/>
    <w:rsid w:val="006E4753"/>
    <w:rsid w:val="006E51AC"/>
    <w:rsid w:val="006E609D"/>
    <w:rsid w:val="006F0031"/>
    <w:rsid w:val="006F06FB"/>
    <w:rsid w:val="006F0C7A"/>
    <w:rsid w:val="006F1969"/>
    <w:rsid w:val="006F1C01"/>
    <w:rsid w:val="006F467C"/>
    <w:rsid w:val="006F59FB"/>
    <w:rsid w:val="006F74DF"/>
    <w:rsid w:val="006F79B7"/>
    <w:rsid w:val="006F7CD7"/>
    <w:rsid w:val="0070026F"/>
    <w:rsid w:val="0070059F"/>
    <w:rsid w:val="00702017"/>
    <w:rsid w:val="007029A6"/>
    <w:rsid w:val="00703436"/>
    <w:rsid w:val="00703901"/>
    <w:rsid w:val="007054C3"/>
    <w:rsid w:val="00705A43"/>
    <w:rsid w:val="00706524"/>
    <w:rsid w:val="00706A0F"/>
    <w:rsid w:val="00706B96"/>
    <w:rsid w:val="007077A9"/>
    <w:rsid w:val="00707C3A"/>
    <w:rsid w:val="007108B2"/>
    <w:rsid w:val="007131DF"/>
    <w:rsid w:val="00715B2D"/>
    <w:rsid w:val="00717A5F"/>
    <w:rsid w:val="00717CEE"/>
    <w:rsid w:val="00717F06"/>
    <w:rsid w:val="00720486"/>
    <w:rsid w:val="007205E9"/>
    <w:rsid w:val="00721032"/>
    <w:rsid w:val="00721402"/>
    <w:rsid w:val="007225D7"/>
    <w:rsid w:val="0072287D"/>
    <w:rsid w:val="0072505E"/>
    <w:rsid w:val="00727E16"/>
    <w:rsid w:val="007301B3"/>
    <w:rsid w:val="00731EA7"/>
    <w:rsid w:val="0073242D"/>
    <w:rsid w:val="00733E11"/>
    <w:rsid w:val="00735521"/>
    <w:rsid w:val="00735A42"/>
    <w:rsid w:val="00735A5B"/>
    <w:rsid w:val="00740F4F"/>
    <w:rsid w:val="0074109B"/>
    <w:rsid w:val="007414F4"/>
    <w:rsid w:val="00741CE7"/>
    <w:rsid w:val="00742ACC"/>
    <w:rsid w:val="0074538B"/>
    <w:rsid w:val="00745C56"/>
    <w:rsid w:val="00752440"/>
    <w:rsid w:val="00753412"/>
    <w:rsid w:val="00753C4A"/>
    <w:rsid w:val="00753E4C"/>
    <w:rsid w:val="00754259"/>
    <w:rsid w:val="0075425B"/>
    <w:rsid w:val="0075621B"/>
    <w:rsid w:val="007606E9"/>
    <w:rsid w:val="00760F8B"/>
    <w:rsid w:val="007615FF"/>
    <w:rsid w:val="00761FA5"/>
    <w:rsid w:val="00762746"/>
    <w:rsid w:val="00762A4A"/>
    <w:rsid w:val="00764621"/>
    <w:rsid w:val="0076643D"/>
    <w:rsid w:val="007667E9"/>
    <w:rsid w:val="007674BF"/>
    <w:rsid w:val="00767AB7"/>
    <w:rsid w:val="00770A28"/>
    <w:rsid w:val="0077238B"/>
    <w:rsid w:val="00772AFC"/>
    <w:rsid w:val="00772D98"/>
    <w:rsid w:val="007733F2"/>
    <w:rsid w:val="007735BE"/>
    <w:rsid w:val="00775B74"/>
    <w:rsid w:val="00780172"/>
    <w:rsid w:val="0078096A"/>
    <w:rsid w:val="007811C7"/>
    <w:rsid w:val="00782785"/>
    <w:rsid w:val="00782BCB"/>
    <w:rsid w:val="0078439F"/>
    <w:rsid w:val="00784A22"/>
    <w:rsid w:val="00784A60"/>
    <w:rsid w:val="007854A6"/>
    <w:rsid w:val="00785B3F"/>
    <w:rsid w:val="00790C81"/>
    <w:rsid w:val="0079290E"/>
    <w:rsid w:val="00792B1E"/>
    <w:rsid w:val="00792FE3"/>
    <w:rsid w:val="00793AED"/>
    <w:rsid w:val="00793C71"/>
    <w:rsid w:val="00793D96"/>
    <w:rsid w:val="007945B7"/>
    <w:rsid w:val="00794731"/>
    <w:rsid w:val="007947F9"/>
    <w:rsid w:val="00796448"/>
    <w:rsid w:val="00797C52"/>
    <w:rsid w:val="00797FC2"/>
    <w:rsid w:val="007A0DAE"/>
    <w:rsid w:val="007A299C"/>
    <w:rsid w:val="007A5A0C"/>
    <w:rsid w:val="007A6063"/>
    <w:rsid w:val="007A646A"/>
    <w:rsid w:val="007A701D"/>
    <w:rsid w:val="007A799C"/>
    <w:rsid w:val="007A7FB2"/>
    <w:rsid w:val="007B5036"/>
    <w:rsid w:val="007B5BDF"/>
    <w:rsid w:val="007B7379"/>
    <w:rsid w:val="007B7A26"/>
    <w:rsid w:val="007B7B8B"/>
    <w:rsid w:val="007B7E9B"/>
    <w:rsid w:val="007C0CF6"/>
    <w:rsid w:val="007C1957"/>
    <w:rsid w:val="007C1E8D"/>
    <w:rsid w:val="007C248B"/>
    <w:rsid w:val="007C328C"/>
    <w:rsid w:val="007C40A5"/>
    <w:rsid w:val="007C4722"/>
    <w:rsid w:val="007C5A0A"/>
    <w:rsid w:val="007C6C81"/>
    <w:rsid w:val="007C70CC"/>
    <w:rsid w:val="007C78AA"/>
    <w:rsid w:val="007D10B1"/>
    <w:rsid w:val="007D1580"/>
    <w:rsid w:val="007D1E69"/>
    <w:rsid w:val="007D2D1C"/>
    <w:rsid w:val="007D3279"/>
    <w:rsid w:val="007D37F3"/>
    <w:rsid w:val="007D4D75"/>
    <w:rsid w:val="007D4E8D"/>
    <w:rsid w:val="007D50AB"/>
    <w:rsid w:val="007D67A7"/>
    <w:rsid w:val="007D6A6D"/>
    <w:rsid w:val="007E05E0"/>
    <w:rsid w:val="007E0864"/>
    <w:rsid w:val="007E1184"/>
    <w:rsid w:val="007E163D"/>
    <w:rsid w:val="007E2FDD"/>
    <w:rsid w:val="007E3476"/>
    <w:rsid w:val="007E5925"/>
    <w:rsid w:val="007E69A5"/>
    <w:rsid w:val="007E703E"/>
    <w:rsid w:val="007F0157"/>
    <w:rsid w:val="007F1CAD"/>
    <w:rsid w:val="007F2B60"/>
    <w:rsid w:val="007F35D6"/>
    <w:rsid w:val="007F3BA4"/>
    <w:rsid w:val="007F3C59"/>
    <w:rsid w:val="007F3F53"/>
    <w:rsid w:val="007F47CF"/>
    <w:rsid w:val="007F4967"/>
    <w:rsid w:val="007F5FF6"/>
    <w:rsid w:val="007F6414"/>
    <w:rsid w:val="007F6791"/>
    <w:rsid w:val="007F7530"/>
    <w:rsid w:val="00800FAE"/>
    <w:rsid w:val="008016ED"/>
    <w:rsid w:val="00802301"/>
    <w:rsid w:val="00802763"/>
    <w:rsid w:val="00803799"/>
    <w:rsid w:val="00803EC9"/>
    <w:rsid w:val="00804D6A"/>
    <w:rsid w:val="00805287"/>
    <w:rsid w:val="00805522"/>
    <w:rsid w:val="008062BF"/>
    <w:rsid w:val="00806681"/>
    <w:rsid w:val="0081153E"/>
    <w:rsid w:val="008119EA"/>
    <w:rsid w:val="00812BFB"/>
    <w:rsid w:val="0081341B"/>
    <w:rsid w:val="00815445"/>
    <w:rsid w:val="008156BC"/>
    <w:rsid w:val="00817619"/>
    <w:rsid w:val="00820593"/>
    <w:rsid w:val="00821453"/>
    <w:rsid w:val="00821BF1"/>
    <w:rsid w:val="00822734"/>
    <w:rsid w:val="00825AAE"/>
    <w:rsid w:val="00827D01"/>
    <w:rsid w:val="00832BCF"/>
    <w:rsid w:val="008341BA"/>
    <w:rsid w:val="00834BE7"/>
    <w:rsid w:val="008354AE"/>
    <w:rsid w:val="00842380"/>
    <w:rsid w:val="008424A7"/>
    <w:rsid w:val="008427FE"/>
    <w:rsid w:val="00844F28"/>
    <w:rsid w:val="00846885"/>
    <w:rsid w:val="00846A08"/>
    <w:rsid w:val="00846BA0"/>
    <w:rsid w:val="00846F71"/>
    <w:rsid w:val="008473AA"/>
    <w:rsid w:val="0085019E"/>
    <w:rsid w:val="008504C0"/>
    <w:rsid w:val="00851D7E"/>
    <w:rsid w:val="008533B8"/>
    <w:rsid w:val="00853D38"/>
    <w:rsid w:val="008543F4"/>
    <w:rsid w:val="00854590"/>
    <w:rsid w:val="00854682"/>
    <w:rsid w:val="00854B7B"/>
    <w:rsid w:val="00854DEF"/>
    <w:rsid w:val="00854EE4"/>
    <w:rsid w:val="00856AC4"/>
    <w:rsid w:val="00857F22"/>
    <w:rsid w:val="00860D9F"/>
    <w:rsid w:val="00862119"/>
    <w:rsid w:val="00862FCF"/>
    <w:rsid w:val="0086469D"/>
    <w:rsid w:val="008648C0"/>
    <w:rsid w:val="00865199"/>
    <w:rsid w:val="008656B1"/>
    <w:rsid w:val="0086665A"/>
    <w:rsid w:val="00866FD2"/>
    <w:rsid w:val="00870FDD"/>
    <w:rsid w:val="00871EFD"/>
    <w:rsid w:val="00873F6E"/>
    <w:rsid w:val="00874070"/>
    <w:rsid w:val="008748CF"/>
    <w:rsid w:val="0087523A"/>
    <w:rsid w:val="008757E7"/>
    <w:rsid w:val="00875C7C"/>
    <w:rsid w:val="008762A0"/>
    <w:rsid w:val="0088073A"/>
    <w:rsid w:val="00881168"/>
    <w:rsid w:val="0088201F"/>
    <w:rsid w:val="00882B4C"/>
    <w:rsid w:val="00882E19"/>
    <w:rsid w:val="00883648"/>
    <w:rsid w:val="008843F4"/>
    <w:rsid w:val="008849C7"/>
    <w:rsid w:val="0088618B"/>
    <w:rsid w:val="008913C9"/>
    <w:rsid w:val="00892C31"/>
    <w:rsid w:val="00893576"/>
    <w:rsid w:val="0089424C"/>
    <w:rsid w:val="0089431C"/>
    <w:rsid w:val="008969E5"/>
    <w:rsid w:val="008A085B"/>
    <w:rsid w:val="008A0DD5"/>
    <w:rsid w:val="008A17D3"/>
    <w:rsid w:val="008A1D00"/>
    <w:rsid w:val="008A250A"/>
    <w:rsid w:val="008A28AE"/>
    <w:rsid w:val="008A3113"/>
    <w:rsid w:val="008A4830"/>
    <w:rsid w:val="008A4BA7"/>
    <w:rsid w:val="008A56AB"/>
    <w:rsid w:val="008A6B71"/>
    <w:rsid w:val="008A7BCD"/>
    <w:rsid w:val="008B0226"/>
    <w:rsid w:val="008B026E"/>
    <w:rsid w:val="008B0EEB"/>
    <w:rsid w:val="008B0F08"/>
    <w:rsid w:val="008B0F81"/>
    <w:rsid w:val="008B2600"/>
    <w:rsid w:val="008B2B3A"/>
    <w:rsid w:val="008B3436"/>
    <w:rsid w:val="008B3543"/>
    <w:rsid w:val="008B4684"/>
    <w:rsid w:val="008B4FA0"/>
    <w:rsid w:val="008B7A50"/>
    <w:rsid w:val="008B7C0B"/>
    <w:rsid w:val="008C0AA9"/>
    <w:rsid w:val="008C1F2F"/>
    <w:rsid w:val="008C1FDB"/>
    <w:rsid w:val="008C4437"/>
    <w:rsid w:val="008C5C1D"/>
    <w:rsid w:val="008C6197"/>
    <w:rsid w:val="008C6DBE"/>
    <w:rsid w:val="008C7262"/>
    <w:rsid w:val="008D0B01"/>
    <w:rsid w:val="008D10F9"/>
    <w:rsid w:val="008D147D"/>
    <w:rsid w:val="008D1BE0"/>
    <w:rsid w:val="008D23D3"/>
    <w:rsid w:val="008D3AC4"/>
    <w:rsid w:val="008D48E5"/>
    <w:rsid w:val="008D4C5A"/>
    <w:rsid w:val="008D6A93"/>
    <w:rsid w:val="008D7FE6"/>
    <w:rsid w:val="008E27A3"/>
    <w:rsid w:val="008E33C4"/>
    <w:rsid w:val="008E361C"/>
    <w:rsid w:val="008E397D"/>
    <w:rsid w:val="008E399F"/>
    <w:rsid w:val="008E39F7"/>
    <w:rsid w:val="008E5EF5"/>
    <w:rsid w:val="008E60DF"/>
    <w:rsid w:val="008F31A4"/>
    <w:rsid w:val="008F373E"/>
    <w:rsid w:val="008F3B6D"/>
    <w:rsid w:val="008F3F8E"/>
    <w:rsid w:val="008F45B2"/>
    <w:rsid w:val="008F490F"/>
    <w:rsid w:val="008F5DC1"/>
    <w:rsid w:val="008F66FC"/>
    <w:rsid w:val="008F6867"/>
    <w:rsid w:val="008F7531"/>
    <w:rsid w:val="008F7764"/>
    <w:rsid w:val="00900335"/>
    <w:rsid w:val="00901733"/>
    <w:rsid w:val="009019CD"/>
    <w:rsid w:val="0090205E"/>
    <w:rsid w:val="00904D13"/>
    <w:rsid w:val="00905C98"/>
    <w:rsid w:val="00906E1A"/>
    <w:rsid w:val="009124C7"/>
    <w:rsid w:val="009126D3"/>
    <w:rsid w:val="00912A41"/>
    <w:rsid w:val="00912FDB"/>
    <w:rsid w:val="0091316A"/>
    <w:rsid w:val="00913892"/>
    <w:rsid w:val="00913AB4"/>
    <w:rsid w:val="00914B26"/>
    <w:rsid w:val="00920637"/>
    <w:rsid w:val="009235C4"/>
    <w:rsid w:val="009259A0"/>
    <w:rsid w:val="0092631B"/>
    <w:rsid w:val="00926C51"/>
    <w:rsid w:val="00927788"/>
    <w:rsid w:val="0093024B"/>
    <w:rsid w:val="00930A3A"/>
    <w:rsid w:val="0093161F"/>
    <w:rsid w:val="009345C7"/>
    <w:rsid w:val="00935D71"/>
    <w:rsid w:val="0093682A"/>
    <w:rsid w:val="0094059F"/>
    <w:rsid w:val="00940AE2"/>
    <w:rsid w:val="00941C95"/>
    <w:rsid w:val="00942172"/>
    <w:rsid w:val="00943B6D"/>
    <w:rsid w:val="0094745F"/>
    <w:rsid w:val="0094746A"/>
    <w:rsid w:val="00950EBF"/>
    <w:rsid w:val="00951150"/>
    <w:rsid w:val="00951CC1"/>
    <w:rsid w:val="00951E0B"/>
    <w:rsid w:val="0095231B"/>
    <w:rsid w:val="009525FF"/>
    <w:rsid w:val="00954130"/>
    <w:rsid w:val="009541D4"/>
    <w:rsid w:val="0095459A"/>
    <w:rsid w:val="00956AAF"/>
    <w:rsid w:val="009615CC"/>
    <w:rsid w:val="00963C0E"/>
    <w:rsid w:val="0096431B"/>
    <w:rsid w:val="00964659"/>
    <w:rsid w:val="009655C1"/>
    <w:rsid w:val="00966673"/>
    <w:rsid w:val="00967388"/>
    <w:rsid w:val="009678D2"/>
    <w:rsid w:val="00970315"/>
    <w:rsid w:val="009705F3"/>
    <w:rsid w:val="00970B45"/>
    <w:rsid w:val="00970DAA"/>
    <w:rsid w:val="00970FB3"/>
    <w:rsid w:val="00971195"/>
    <w:rsid w:val="0097174B"/>
    <w:rsid w:val="00973AA2"/>
    <w:rsid w:val="0097571B"/>
    <w:rsid w:val="009800E1"/>
    <w:rsid w:val="009800FC"/>
    <w:rsid w:val="00981019"/>
    <w:rsid w:val="009829D7"/>
    <w:rsid w:val="00983E1A"/>
    <w:rsid w:val="009848B9"/>
    <w:rsid w:val="009858E4"/>
    <w:rsid w:val="00986189"/>
    <w:rsid w:val="009874C4"/>
    <w:rsid w:val="009877AD"/>
    <w:rsid w:val="009902C2"/>
    <w:rsid w:val="009913DF"/>
    <w:rsid w:val="0099271D"/>
    <w:rsid w:val="00993A06"/>
    <w:rsid w:val="009946EB"/>
    <w:rsid w:val="00994732"/>
    <w:rsid w:val="009950A5"/>
    <w:rsid w:val="009957AB"/>
    <w:rsid w:val="00995C53"/>
    <w:rsid w:val="00995C5E"/>
    <w:rsid w:val="009971AC"/>
    <w:rsid w:val="009A0EC0"/>
    <w:rsid w:val="009A1E29"/>
    <w:rsid w:val="009A2B7F"/>
    <w:rsid w:val="009A2C29"/>
    <w:rsid w:val="009A326C"/>
    <w:rsid w:val="009A334D"/>
    <w:rsid w:val="009A36DE"/>
    <w:rsid w:val="009A40AE"/>
    <w:rsid w:val="009A5C96"/>
    <w:rsid w:val="009A5E95"/>
    <w:rsid w:val="009A7FA3"/>
    <w:rsid w:val="009A7FBB"/>
    <w:rsid w:val="009B0850"/>
    <w:rsid w:val="009B1172"/>
    <w:rsid w:val="009B16B9"/>
    <w:rsid w:val="009B1A4B"/>
    <w:rsid w:val="009B1E7D"/>
    <w:rsid w:val="009B2D16"/>
    <w:rsid w:val="009B3637"/>
    <w:rsid w:val="009B3D8B"/>
    <w:rsid w:val="009B3E20"/>
    <w:rsid w:val="009B444A"/>
    <w:rsid w:val="009B44C1"/>
    <w:rsid w:val="009B49B8"/>
    <w:rsid w:val="009B4A9A"/>
    <w:rsid w:val="009B599B"/>
    <w:rsid w:val="009C0262"/>
    <w:rsid w:val="009C0427"/>
    <w:rsid w:val="009C059C"/>
    <w:rsid w:val="009C2210"/>
    <w:rsid w:val="009C2574"/>
    <w:rsid w:val="009C33D8"/>
    <w:rsid w:val="009C362D"/>
    <w:rsid w:val="009C3CE8"/>
    <w:rsid w:val="009C5037"/>
    <w:rsid w:val="009C681F"/>
    <w:rsid w:val="009C68EB"/>
    <w:rsid w:val="009C7C9C"/>
    <w:rsid w:val="009D0C9E"/>
    <w:rsid w:val="009D0F40"/>
    <w:rsid w:val="009D0FB8"/>
    <w:rsid w:val="009D1970"/>
    <w:rsid w:val="009D232E"/>
    <w:rsid w:val="009D58B1"/>
    <w:rsid w:val="009D5BB6"/>
    <w:rsid w:val="009D6ECC"/>
    <w:rsid w:val="009D73E0"/>
    <w:rsid w:val="009D7698"/>
    <w:rsid w:val="009E078A"/>
    <w:rsid w:val="009E164E"/>
    <w:rsid w:val="009E1DE7"/>
    <w:rsid w:val="009E2FB8"/>
    <w:rsid w:val="009E319F"/>
    <w:rsid w:val="009F10BF"/>
    <w:rsid w:val="009F374A"/>
    <w:rsid w:val="009F5423"/>
    <w:rsid w:val="009F5539"/>
    <w:rsid w:val="009F64AD"/>
    <w:rsid w:val="009F7574"/>
    <w:rsid w:val="009F7E9B"/>
    <w:rsid w:val="00A0041D"/>
    <w:rsid w:val="00A00A21"/>
    <w:rsid w:val="00A01F58"/>
    <w:rsid w:val="00A026A3"/>
    <w:rsid w:val="00A03269"/>
    <w:rsid w:val="00A036F8"/>
    <w:rsid w:val="00A058BE"/>
    <w:rsid w:val="00A05BA9"/>
    <w:rsid w:val="00A05D03"/>
    <w:rsid w:val="00A069E9"/>
    <w:rsid w:val="00A06A58"/>
    <w:rsid w:val="00A06F1D"/>
    <w:rsid w:val="00A073E3"/>
    <w:rsid w:val="00A07CFF"/>
    <w:rsid w:val="00A07FC1"/>
    <w:rsid w:val="00A103B3"/>
    <w:rsid w:val="00A1132F"/>
    <w:rsid w:val="00A1181E"/>
    <w:rsid w:val="00A11F45"/>
    <w:rsid w:val="00A124B9"/>
    <w:rsid w:val="00A14371"/>
    <w:rsid w:val="00A146A2"/>
    <w:rsid w:val="00A147F0"/>
    <w:rsid w:val="00A15127"/>
    <w:rsid w:val="00A20476"/>
    <w:rsid w:val="00A20DCA"/>
    <w:rsid w:val="00A21514"/>
    <w:rsid w:val="00A22097"/>
    <w:rsid w:val="00A2277B"/>
    <w:rsid w:val="00A22A7A"/>
    <w:rsid w:val="00A236A1"/>
    <w:rsid w:val="00A240F8"/>
    <w:rsid w:val="00A241D2"/>
    <w:rsid w:val="00A24707"/>
    <w:rsid w:val="00A24EEE"/>
    <w:rsid w:val="00A25184"/>
    <w:rsid w:val="00A25825"/>
    <w:rsid w:val="00A25900"/>
    <w:rsid w:val="00A25989"/>
    <w:rsid w:val="00A25D50"/>
    <w:rsid w:val="00A25F07"/>
    <w:rsid w:val="00A271B2"/>
    <w:rsid w:val="00A2775B"/>
    <w:rsid w:val="00A27E17"/>
    <w:rsid w:val="00A3124A"/>
    <w:rsid w:val="00A31D5E"/>
    <w:rsid w:val="00A32441"/>
    <w:rsid w:val="00A325F0"/>
    <w:rsid w:val="00A335BE"/>
    <w:rsid w:val="00A340A3"/>
    <w:rsid w:val="00A34DDB"/>
    <w:rsid w:val="00A35093"/>
    <w:rsid w:val="00A35C6D"/>
    <w:rsid w:val="00A35CB7"/>
    <w:rsid w:val="00A36119"/>
    <w:rsid w:val="00A36754"/>
    <w:rsid w:val="00A400B7"/>
    <w:rsid w:val="00A40371"/>
    <w:rsid w:val="00A410EC"/>
    <w:rsid w:val="00A41641"/>
    <w:rsid w:val="00A41907"/>
    <w:rsid w:val="00A42177"/>
    <w:rsid w:val="00A42182"/>
    <w:rsid w:val="00A42AF8"/>
    <w:rsid w:val="00A43581"/>
    <w:rsid w:val="00A444DC"/>
    <w:rsid w:val="00A445B7"/>
    <w:rsid w:val="00A44B85"/>
    <w:rsid w:val="00A44EEA"/>
    <w:rsid w:val="00A453B8"/>
    <w:rsid w:val="00A4568F"/>
    <w:rsid w:val="00A47BA6"/>
    <w:rsid w:val="00A502C6"/>
    <w:rsid w:val="00A505FE"/>
    <w:rsid w:val="00A51ED6"/>
    <w:rsid w:val="00A53148"/>
    <w:rsid w:val="00A53EC4"/>
    <w:rsid w:val="00A54389"/>
    <w:rsid w:val="00A546D7"/>
    <w:rsid w:val="00A551B9"/>
    <w:rsid w:val="00A56B49"/>
    <w:rsid w:val="00A56FA4"/>
    <w:rsid w:val="00A57729"/>
    <w:rsid w:val="00A6078F"/>
    <w:rsid w:val="00A6084B"/>
    <w:rsid w:val="00A61AAE"/>
    <w:rsid w:val="00A6207B"/>
    <w:rsid w:val="00A6230C"/>
    <w:rsid w:val="00A62AB1"/>
    <w:rsid w:val="00A6357F"/>
    <w:rsid w:val="00A64D95"/>
    <w:rsid w:val="00A65F08"/>
    <w:rsid w:val="00A67823"/>
    <w:rsid w:val="00A67F55"/>
    <w:rsid w:val="00A70658"/>
    <w:rsid w:val="00A70B26"/>
    <w:rsid w:val="00A715C4"/>
    <w:rsid w:val="00A7255E"/>
    <w:rsid w:val="00A72694"/>
    <w:rsid w:val="00A7379D"/>
    <w:rsid w:val="00A73CE9"/>
    <w:rsid w:val="00A74D9E"/>
    <w:rsid w:val="00A752C6"/>
    <w:rsid w:val="00A812A3"/>
    <w:rsid w:val="00A814CD"/>
    <w:rsid w:val="00A81B38"/>
    <w:rsid w:val="00A8226D"/>
    <w:rsid w:val="00A82B93"/>
    <w:rsid w:val="00A84358"/>
    <w:rsid w:val="00A84A3E"/>
    <w:rsid w:val="00A84EC4"/>
    <w:rsid w:val="00A85356"/>
    <w:rsid w:val="00A85D89"/>
    <w:rsid w:val="00A864DB"/>
    <w:rsid w:val="00A8753F"/>
    <w:rsid w:val="00A87568"/>
    <w:rsid w:val="00A87A12"/>
    <w:rsid w:val="00A907C5"/>
    <w:rsid w:val="00A907C9"/>
    <w:rsid w:val="00A90D75"/>
    <w:rsid w:val="00A91030"/>
    <w:rsid w:val="00A92892"/>
    <w:rsid w:val="00A940C4"/>
    <w:rsid w:val="00A94E85"/>
    <w:rsid w:val="00A9743F"/>
    <w:rsid w:val="00A97695"/>
    <w:rsid w:val="00A97C12"/>
    <w:rsid w:val="00AA0074"/>
    <w:rsid w:val="00AA1400"/>
    <w:rsid w:val="00AA251C"/>
    <w:rsid w:val="00AA26CC"/>
    <w:rsid w:val="00AA3845"/>
    <w:rsid w:val="00AA3A0B"/>
    <w:rsid w:val="00AA3C14"/>
    <w:rsid w:val="00AA49AE"/>
    <w:rsid w:val="00AA4B9A"/>
    <w:rsid w:val="00AA4FA7"/>
    <w:rsid w:val="00AA5B39"/>
    <w:rsid w:val="00AA5B48"/>
    <w:rsid w:val="00AB07D3"/>
    <w:rsid w:val="00AB09A1"/>
    <w:rsid w:val="00AB0CE1"/>
    <w:rsid w:val="00AB1C18"/>
    <w:rsid w:val="00AB2BC1"/>
    <w:rsid w:val="00AB3551"/>
    <w:rsid w:val="00AB720F"/>
    <w:rsid w:val="00AB7B4A"/>
    <w:rsid w:val="00AB7E54"/>
    <w:rsid w:val="00AC062F"/>
    <w:rsid w:val="00AC1893"/>
    <w:rsid w:val="00AC30C5"/>
    <w:rsid w:val="00AC4020"/>
    <w:rsid w:val="00AC4AFF"/>
    <w:rsid w:val="00AC61E8"/>
    <w:rsid w:val="00AC6529"/>
    <w:rsid w:val="00AC6BF9"/>
    <w:rsid w:val="00AC76B3"/>
    <w:rsid w:val="00AD1125"/>
    <w:rsid w:val="00AD1B5F"/>
    <w:rsid w:val="00AD2182"/>
    <w:rsid w:val="00AD270D"/>
    <w:rsid w:val="00AD2EEE"/>
    <w:rsid w:val="00AD2F52"/>
    <w:rsid w:val="00AD3AD3"/>
    <w:rsid w:val="00AD3C3F"/>
    <w:rsid w:val="00AD4DDE"/>
    <w:rsid w:val="00AD5CB2"/>
    <w:rsid w:val="00AD6CD4"/>
    <w:rsid w:val="00AE0819"/>
    <w:rsid w:val="00AE168C"/>
    <w:rsid w:val="00AE1A6B"/>
    <w:rsid w:val="00AE2300"/>
    <w:rsid w:val="00AE2EF3"/>
    <w:rsid w:val="00AE3D4E"/>
    <w:rsid w:val="00AE6230"/>
    <w:rsid w:val="00AE73AF"/>
    <w:rsid w:val="00AE73FC"/>
    <w:rsid w:val="00AE7E00"/>
    <w:rsid w:val="00AF01D4"/>
    <w:rsid w:val="00AF07C6"/>
    <w:rsid w:val="00AF17CF"/>
    <w:rsid w:val="00AF2745"/>
    <w:rsid w:val="00AF2AC3"/>
    <w:rsid w:val="00AF47CA"/>
    <w:rsid w:val="00AF4CDB"/>
    <w:rsid w:val="00AF4DEE"/>
    <w:rsid w:val="00AF7398"/>
    <w:rsid w:val="00AF742F"/>
    <w:rsid w:val="00AF7BDA"/>
    <w:rsid w:val="00B0004A"/>
    <w:rsid w:val="00B00398"/>
    <w:rsid w:val="00B0054E"/>
    <w:rsid w:val="00B00913"/>
    <w:rsid w:val="00B0194D"/>
    <w:rsid w:val="00B02498"/>
    <w:rsid w:val="00B024A0"/>
    <w:rsid w:val="00B0325E"/>
    <w:rsid w:val="00B0337A"/>
    <w:rsid w:val="00B03764"/>
    <w:rsid w:val="00B041D6"/>
    <w:rsid w:val="00B0559C"/>
    <w:rsid w:val="00B05E16"/>
    <w:rsid w:val="00B07288"/>
    <w:rsid w:val="00B10E67"/>
    <w:rsid w:val="00B114E0"/>
    <w:rsid w:val="00B12992"/>
    <w:rsid w:val="00B1314A"/>
    <w:rsid w:val="00B156A5"/>
    <w:rsid w:val="00B158DA"/>
    <w:rsid w:val="00B20466"/>
    <w:rsid w:val="00B20ABF"/>
    <w:rsid w:val="00B21074"/>
    <w:rsid w:val="00B21D3A"/>
    <w:rsid w:val="00B250B4"/>
    <w:rsid w:val="00B258C3"/>
    <w:rsid w:val="00B25D12"/>
    <w:rsid w:val="00B30F89"/>
    <w:rsid w:val="00B31AE2"/>
    <w:rsid w:val="00B33190"/>
    <w:rsid w:val="00B33EDB"/>
    <w:rsid w:val="00B348F1"/>
    <w:rsid w:val="00B3581E"/>
    <w:rsid w:val="00B36D57"/>
    <w:rsid w:val="00B37DD6"/>
    <w:rsid w:val="00B40258"/>
    <w:rsid w:val="00B414CF"/>
    <w:rsid w:val="00B422A3"/>
    <w:rsid w:val="00B4319A"/>
    <w:rsid w:val="00B43ACC"/>
    <w:rsid w:val="00B43BA4"/>
    <w:rsid w:val="00B44CBD"/>
    <w:rsid w:val="00B452B7"/>
    <w:rsid w:val="00B4673E"/>
    <w:rsid w:val="00B47DC5"/>
    <w:rsid w:val="00B505CF"/>
    <w:rsid w:val="00B52D68"/>
    <w:rsid w:val="00B52E28"/>
    <w:rsid w:val="00B53ABA"/>
    <w:rsid w:val="00B53CFE"/>
    <w:rsid w:val="00B5424E"/>
    <w:rsid w:val="00B54824"/>
    <w:rsid w:val="00B55A3A"/>
    <w:rsid w:val="00B57277"/>
    <w:rsid w:val="00B57377"/>
    <w:rsid w:val="00B575E9"/>
    <w:rsid w:val="00B577A0"/>
    <w:rsid w:val="00B600A9"/>
    <w:rsid w:val="00B602F5"/>
    <w:rsid w:val="00B6260B"/>
    <w:rsid w:val="00B62D1C"/>
    <w:rsid w:val="00B63FCA"/>
    <w:rsid w:val="00B64BA1"/>
    <w:rsid w:val="00B64F79"/>
    <w:rsid w:val="00B6555D"/>
    <w:rsid w:val="00B65A53"/>
    <w:rsid w:val="00B66776"/>
    <w:rsid w:val="00B7204C"/>
    <w:rsid w:val="00B7278F"/>
    <w:rsid w:val="00B7325C"/>
    <w:rsid w:val="00B73AB1"/>
    <w:rsid w:val="00B75803"/>
    <w:rsid w:val="00B76C68"/>
    <w:rsid w:val="00B77624"/>
    <w:rsid w:val="00B8025C"/>
    <w:rsid w:val="00B82842"/>
    <w:rsid w:val="00B83577"/>
    <w:rsid w:val="00B87534"/>
    <w:rsid w:val="00B87E0E"/>
    <w:rsid w:val="00B91428"/>
    <w:rsid w:val="00B91592"/>
    <w:rsid w:val="00B9304D"/>
    <w:rsid w:val="00B94B7F"/>
    <w:rsid w:val="00B95E80"/>
    <w:rsid w:val="00BA1D8D"/>
    <w:rsid w:val="00BA236A"/>
    <w:rsid w:val="00BA2CBD"/>
    <w:rsid w:val="00BA2D40"/>
    <w:rsid w:val="00BA426D"/>
    <w:rsid w:val="00BA4932"/>
    <w:rsid w:val="00BA6A66"/>
    <w:rsid w:val="00BA6BBD"/>
    <w:rsid w:val="00BA7204"/>
    <w:rsid w:val="00BB0061"/>
    <w:rsid w:val="00BB0328"/>
    <w:rsid w:val="00BB0C68"/>
    <w:rsid w:val="00BB169E"/>
    <w:rsid w:val="00BB1B1D"/>
    <w:rsid w:val="00BB1E3C"/>
    <w:rsid w:val="00BB2FE5"/>
    <w:rsid w:val="00BB35FB"/>
    <w:rsid w:val="00BB42FF"/>
    <w:rsid w:val="00BB4465"/>
    <w:rsid w:val="00BB5B94"/>
    <w:rsid w:val="00BB6EA8"/>
    <w:rsid w:val="00BB6F28"/>
    <w:rsid w:val="00BB7F68"/>
    <w:rsid w:val="00BC02CB"/>
    <w:rsid w:val="00BC03E4"/>
    <w:rsid w:val="00BC059B"/>
    <w:rsid w:val="00BC0FE3"/>
    <w:rsid w:val="00BC1210"/>
    <w:rsid w:val="00BC3F8D"/>
    <w:rsid w:val="00BC457D"/>
    <w:rsid w:val="00BC4784"/>
    <w:rsid w:val="00BC4C3A"/>
    <w:rsid w:val="00BC549F"/>
    <w:rsid w:val="00BC6844"/>
    <w:rsid w:val="00BC78B4"/>
    <w:rsid w:val="00BD068E"/>
    <w:rsid w:val="00BD2C36"/>
    <w:rsid w:val="00BD3E6B"/>
    <w:rsid w:val="00BD4270"/>
    <w:rsid w:val="00BD4CCE"/>
    <w:rsid w:val="00BD573B"/>
    <w:rsid w:val="00BD5CAA"/>
    <w:rsid w:val="00BD5F34"/>
    <w:rsid w:val="00BD7B93"/>
    <w:rsid w:val="00BD7C27"/>
    <w:rsid w:val="00BE0F56"/>
    <w:rsid w:val="00BE1497"/>
    <w:rsid w:val="00BE1C62"/>
    <w:rsid w:val="00BE3D89"/>
    <w:rsid w:val="00BE68AA"/>
    <w:rsid w:val="00BE70B4"/>
    <w:rsid w:val="00BE7728"/>
    <w:rsid w:val="00BE77DE"/>
    <w:rsid w:val="00BF020D"/>
    <w:rsid w:val="00BF11C9"/>
    <w:rsid w:val="00BF225D"/>
    <w:rsid w:val="00BF30F2"/>
    <w:rsid w:val="00BF3213"/>
    <w:rsid w:val="00BF3A48"/>
    <w:rsid w:val="00BF3BAA"/>
    <w:rsid w:val="00BF48D6"/>
    <w:rsid w:val="00BF550E"/>
    <w:rsid w:val="00BF65EF"/>
    <w:rsid w:val="00BF6B20"/>
    <w:rsid w:val="00C002A0"/>
    <w:rsid w:val="00C00464"/>
    <w:rsid w:val="00C018AE"/>
    <w:rsid w:val="00C01F86"/>
    <w:rsid w:val="00C030E5"/>
    <w:rsid w:val="00C03A3A"/>
    <w:rsid w:val="00C03B02"/>
    <w:rsid w:val="00C041A8"/>
    <w:rsid w:val="00C0449D"/>
    <w:rsid w:val="00C0514F"/>
    <w:rsid w:val="00C05C1B"/>
    <w:rsid w:val="00C05DB6"/>
    <w:rsid w:val="00C061B3"/>
    <w:rsid w:val="00C06C24"/>
    <w:rsid w:val="00C06E1F"/>
    <w:rsid w:val="00C06E3B"/>
    <w:rsid w:val="00C07337"/>
    <w:rsid w:val="00C103AB"/>
    <w:rsid w:val="00C10630"/>
    <w:rsid w:val="00C10632"/>
    <w:rsid w:val="00C110CF"/>
    <w:rsid w:val="00C12253"/>
    <w:rsid w:val="00C132DA"/>
    <w:rsid w:val="00C14B6E"/>
    <w:rsid w:val="00C14E49"/>
    <w:rsid w:val="00C162CA"/>
    <w:rsid w:val="00C17072"/>
    <w:rsid w:val="00C1757C"/>
    <w:rsid w:val="00C212C5"/>
    <w:rsid w:val="00C21AA1"/>
    <w:rsid w:val="00C2226D"/>
    <w:rsid w:val="00C22CEC"/>
    <w:rsid w:val="00C22E1E"/>
    <w:rsid w:val="00C231E4"/>
    <w:rsid w:val="00C23975"/>
    <w:rsid w:val="00C23B7D"/>
    <w:rsid w:val="00C23CCE"/>
    <w:rsid w:val="00C2608B"/>
    <w:rsid w:val="00C31ABD"/>
    <w:rsid w:val="00C32080"/>
    <w:rsid w:val="00C325F8"/>
    <w:rsid w:val="00C3270B"/>
    <w:rsid w:val="00C33507"/>
    <w:rsid w:val="00C36444"/>
    <w:rsid w:val="00C36E00"/>
    <w:rsid w:val="00C37138"/>
    <w:rsid w:val="00C37610"/>
    <w:rsid w:val="00C37A40"/>
    <w:rsid w:val="00C40238"/>
    <w:rsid w:val="00C41094"/>
    <w:rsid w:val="00C413CD"/>
    <w:rsid w:val="00C41632"/>
    <w:rsid w:val="00C41664"/>
    <w:rsid w:val="00C41B5F"/>
    <w:rsid w:val="00C43D18"/>
    <w:rsid w:val="00C446F2"/>
    <w:rsid w:val="00C4531B"/>
    <w:rsid w:val="00C45550"/>
    <w:rsid w:val="00C457B2"/>
    <w:rsid w:val="00C45A5A"/>
    <w:rsid w:val="00C45BAA"/>
    <w:rsid w:val="00C47659"/>
    <w:rsid w:val="00C47ED3"/>
    <w:rsid w:val="00C50C39"/>
    <w:rsid w:val="00C50F15"/>
    <w:rsid w:val="00C524FA"/>
    <w:rsid w:val="00C52E03"/>
    <w:rsid w:val="00C53B4E"/>
    <w:rsid w:val="00C53C86"/>
    <w:rsid w:val="00C550B2"/>
    <w:rsid w:val="00C55836"/>
    <w:rsid w:val="00C56355"/>
    <w:rsid w:val="00C565AD"/>
    <w:rsid w:val="00C57891"/>
    <w:rsid w:val="00C601FA"/>
    <w:rsid w:val="00C614EC"/>
    <w:rsid w:val="00C61AAE"/>
    <w:rsid w:val="00C61D1E"/>
    <w:rsid w:val="00C62441"/>
    <w:rsid w:val="00C62468"/>
    <w:rsid w:val="00C624CE"/>
    <w:rsid w:val="00C62E12"/>
    <w:rsid w:val="00C63D57"/>
    <w:rsid w:val="00C63F58"/>
    <w:rsid w:val="00C647DA"/>
    <w:rsid w:val="00C65708"/>
    <w:rsid w:val="00C65CB4"/>
    <w:rsid w:val="00C6613C"/>
    <w:rsid w:val="00C66555"/>
    <w:rsid w:val="00C666AD"/>
    <w:rsid w:val="00C67639"/>
    <w:rsid w:val="00C679B0"/>
    <w:rsid w:val="00C67D1B"/>
    <w:rsid w:val="00C70937"/>
    <w:rsid w:val="00C71DD3"/>
    <w:rsid w:val="00C731C7"/>
    <w:rsid w:val="00C74160"/>
    <w:rsid w:val="00C833AE"/>
    <w:rsid w:val="00C843E2"/>
    <w:rsid w:val="00C850C2"/>
    <w:rsid w:val="00C86279"/>
    <w:rsid w:val="00C862BC"/>
    <w:rsid w:val="00C863D8"/>
    <w:rsid w:val="00C86F7A"/>
    <w:rsid w:val="00C911AD"/>
    <w:rsid w:val="00C91480"/>
    <w:rsid w:val="00C91A32"/>
    <w:rsid w:val="00C91C47"/>
    <w:rsid w:val="00C91FE4"/>
    <w:rsid w:val="00C92A7D"/>
    <w:rsid w:val="00C94A65"/>
    <w:rsid w:val="00C94E7E"/>
    <w:rsid w:val="00C95BA4"/>
    <w:rsid w:val="00C95FDE"/>
    <w:rsid w:val="00C96783"/>
    <w:rsid w:val="00C96982"/>
    <w:rsid w:val="00CA0C22"/>
    <w:rsid w:val="00CA1DCD"/>
    <w:rsid w:val="00CA28D5"/>
    <w:rsid w:val="00CA29E4"/>
    <w:rsid w:val="00CA2A5C"/>
    <w:rsid w:val="00CA2EA4"/>
    <w:rsid w:val="00CA351D"/>
    <w:rsid w:val="00CA3F7B"/>
    <w:rsid w:val="00CA69B0"/>
    <w:rsid w:val="00CA6AC3"/>
    <w:rsid w:val="00CA6D1F"/>
    <w:rsid w:val="00CA7E46"/>
    <w:rsid w:val="00CB01E0"/>
    <w:rsid w:val="00CB1153"/>
    <w:rsid w:val="00CB19B7"/>
    <w:rsid w:val="00CB2F3F"/>
    <w:rsid w:val="00CB3CD4"/>
    <w:rsid w:val="00CB3E0B"/>
    <w:rsid w:val="00CB421C"/>
    <w:rsid w:val="00CB497A"/>
    <w:rsid w:val="00CB4E87"/>
    <w:rsid w:val="00CB549F"/>
    <w:rsid w:val="00CB5744"/>
    <w:rsid w:val="00CB58EE"/>
    <w:rsid w:val="00CB60C7"/>
    <w:rsid w:val="00CB68D0"/>
    <w:rsid w:val="00CB6D39"/>
    <w:rsid w:val="00CB73B7"/>
    <w:rsid w:val="00CB7C5E"/>
    <w:rsid w:val="00CC1163"/>
    <w:rsid w:val="00CC23DD"/>
    <w:rsid w:val="00CC2F11"/>
    <w:rsid w:val="00CC3905"/>
    <w:rsid w:val="00CC6EE7"/>
    <w:rsid w:val="00CC7BE9"/>
    <w:rsid w:val="00CD0958"/>
    <w:rsid w:val="00CD3BD8"/>
    <w:rsid w:val="00CD568B"/>
    <w:rsid w:val="00CD5F47"/>
    <w:rsid w:val="00CD6A4D"/>
    <w:rsid w:val="00CE0BAD"/>
    <w:rsid w:val="00CE2C98"/>
    <w:rsid w:val="00CE5E8A"/>
    <w:rsid w:val="00CE64EF"/>
    <w:rsid w:val="00CE676B"/>
    <w:rsid w:val="00CF02AF"/>
    <w:rsid w:val="00CF311E"/>
    <w:rsid w:val="00CF3651"/>
    <w:rsid w:val="00CF3D75"/>
    <w:rsid w:val="00CF3D8A"/>
    <w:rsid w:val="00CF5B2C"/>
    <w:rsid w:val="00CF6419"/>
    <w:rsid w:val="00CF72AC"/>
    <w:rsid w:val="00D0045A"/>
    <w:rsid w:val="00D004F7"/>
    <w:rsid w:val="00D0142E"/>
    <w:rsid w:val="00D033B7"/>
    <w:rsid w:val="00D0556B"/>
    <w:rsid w:val="00D05F37"/>
    <w:rsid w:val="00D07BC8"/>
    <w:rsid w:val="00D12754"/>
    <w:rsid w:val="00D12C42"/>
    <w:rsid w:val="00D1539A"/>
    <w:rsid w:val="00D179C1"/>
    <w:rsid w:val="00D17FB5"/>
    <w:rsid w:val="00D202C1"/>
    <w:rsid w:val="00D20550"/>
    <w:rsid w:val="00D20757"/>
    <w:rsid w:val="00D207E2"/>
    <w:rsid w:val="00D2179C"/>
    <w:rsid w:val="00D21BC5"/>
    <w:rsid w:val="00D21D7D"/>
    <w:rsid w:val="00D23534"/>
    <w:rsid w:val="00D23DC1"/>
    <w:rsid w:val="00D254BC"/>
    <w:rsid w:val="00D2557A"/>
    <w:rsid w:val="00D25B55"/>
    <w:rsid w:val="00D27A10"/>
    <w:rsid w:val="00D3040E"/>
    <w:rsid w:val="00D31BB8"/>
    <w:rsid w:val="00D32CBC"/>
    <w:rsid w:val="00D35396"/>
    <w:rsid w:val="00D355FB"/>
    <w:rsid w:val="00D361E9"/>
    <w:rsid w:val="00D36474"/>
    <w:rsid w:val="00D36793"/>
    <w:rsid w:val="00D36E5B"/>
    <w:rsid w:val="00D36E61"/>
    <w:rsid w:val="00D37670"/>
    <w:rsid w:val="00D400F9"/>
    <w:rsid w:val="00D40F32"/>
    <w:rsid w:val="00D4282B"/>
    <w:rsid w:val="00D42F87"/>
    <w:rsid w:val="00D43664"/>
    <w:rsid w:val="00D43693"/>
    <w:rsid w:val="00D43958"/>
    <w:rsid w:val="00D43D6F"/>
    <w:rsid w:val="00D44342"/>
    <w:rsid w:val="00D44404"/>
    <w:rsid w:val="00D44421"/>
    <w:rsid w:val="00D44C78"/>
    <w:rsid w:val="00D47FA1"/>
    <w:rsid w:val="00D51C28"/>
    <w:rsid w:val="00D5203F"/>
    <w:rsid w:val="00D53D9D"/>
    <w:rsid w:val="00D53E21"/>
    <w:rsid w:val="00D55919"/>
    <w:rsid w:val="00D57CAA"/>
    <w:rsid w:val="00D61BAE"/>
    <w:rsid w:val="00D63B62"/>
    <w:rsid w:val="00D64249"/>
    <w:rsid w:val="00D64A23"/>
    <w:rsid w:val="00D65802"/>
    <w:rsid w:val="00D66316"/>
    <w:rsid w:val="00D67E3A"/>
    <w:rsid w:val="00D7024F"/>
    <w:rsid w:val="00D708D4"/>
    <w:rsid w:val="00D715DB"/>
    <w:rsid w:val="00D71893"/>
    <w:rsid w:val="00D72622"/>
    <w:rsid w:val="00D73E7B"/>
    <w:rsid w:val="00D741DA"/>
    <w:rsid w:val="00D75C9A"/>
    <w:rsid w:val="00D80096"/>
    <w:rsid w:val="00D80A59"/>
    <w:rsid w:val="00D80FC9"/>
    <w:rsid w:val="00D8272C"/>
    <w:rsid w:val="00D83866"/>
    <w:rsid w:val="00D84269"/>
    <w:rsid w:val="00D846E7"/>
    <w:rsid w:val="00D85347"/>
    <w:rsid w:val="00D85987"/>
    <w:rsid w:val="00D86EEF"/>
    <w:rsid w:val="00D87639"/>
    <w:rsid w:val="00D9196D"/>
    <w:rsid w:val="00D9254D"/>
    <w:rsid w:val="00D92A8D"/>
    <w:rsid w:val="00D9315E"/>
    <w:rsid w:val="00D931E6"/>
    <w:rsid w:val="00D936D4"/>
    <w:rsid w:val="00D93B6D"/>
    <w:rsid w:val="00D944EC"/>
    <w:rsid w:val="00D94E47"/>
    <w:rsid w:val="00D952F9"/>
    <w:rsid w:val="00D961BB"/>
    <w:rsid w:val="00D973EF"/>
    <w:rsid w:val="00D9744E"/>
    <w:rsid w:val="00D97897"/>
    <w:rsid w:val="00D97969"/>
    <w:rsid w:val="00D97ED0"/>
    <w:rsid w:val="00DA184B"/>
    <w:rsid w:val="00DA25AE"/>
    <w:rsid w:val="00DA34CC"/>
    <w:rsid w:val="00DA38A0"/>
    <w:rsid w:val="00DA47F7"/>
    <w:rsid w:val="00DA7299"/>
    <w:rsid w:val="00DA7BF6"/>
    <w:rsid w:val="00DB0ACF"/>
    <w:rsid w:val="00DB0B69"/>
    <w:rsid w:val="00DB1D92"/>
    <w:rsid w:val="00DB29D4"/>
    <w:rsid w:val="00DB65FB"/>
    <w:rsid w:val="00DB6EBB"/>
    <w:rsid w:val="00DB6FB0"/>
    <w:rsid w:val="00DC261A"/>
    <w:rsid w:val="00DC2F10"/>
    <w:rsid w:val="00DC2FC7"/>
    <w:rsid w:val="00DC46A0"/>
    <w:rsid w:val="00DC54F5"/>
    <w:rsid w:val="00DC5B44"/>
    <w:rsid w:val="00DC5B9F"/>
    <w:rsid w:val="00DC7111"/>
    <w:rsid w:val="00DC7F27"/>
    <w:rsid w:val="00DD1D06"/>
    <w:rsid w:val="00DD1FAE"/>
    <w:rsid w:val="00DD2A3B"/>
    <w:rsid w:val="00DD3A04"/>
    <w:rsid w:val="00DD4990"/>
    <w:rsid w:val="00DD518F"/>
    <w:rsid w:val="00DD5B03"/>
    <w:rsid w:val="00DD5FCF"/>
    <w:rsid w:val="00DD6941"/>
    <w:rsid w:val="00DE14D4"/>
    <w:rsid w:val="00DE2357"/>
    <w:rsid w:val="00DE2559"/>
    <w:rsid w:val="00DE462B"/>
    <w:rsid w:val="00DE64E4"/>
    <w:rsid w:val="00DE68B3"/>
    <w:rsid w:val="00DE711F"/>
    <w:rsid w:val="00DF0467"/>
    <w:rsid w:val="00DF1087"/>
    <w:rsid w:val="00DF228F"/>
    <w:rsid w:val="00DF3391"/>
    <w:rsid w:val="00DF4CD3"/>
    <w:rsid w:val="00DF6E26"/>
    <w:rsid w:val="00DF7434"/>
    <w:rsid w:val="00DF7A1F"/>
    <w:rsid w:val="00DF7E19"/>
    <w:rsid w:val="00E0139E"/>
    <w:rsid w:val="00E015D9"/>
    <w:rsid w:val="00E01ED3"/>
    <w:rsid w:val="00E02121"/>
    <w:rsid w:val="00E0245D"/>
    <w:rsid w:val="00E0304E"/>
    <w:rsid w:val="00E0356A"/>
    <w:rsid w:val="00E03D74"/>
    <w:rsid w:val="00E04639"/>
    <w:rsid w:val="00E0489D"/>
    <w:rsid w:val="00E06473"/>
    <w:rsid w:val="00E0782E"/>
    <w:rsid w:val="00E1058B"/>
    <w:rsid w:val="00E109CF"/>
    <w:rsid w:val="00E10F3D"/>
    <w:rsid w:val="00E11B22"/>
    <w:rsid w:val="00E1238F"/>
    <w:rsid w:val="00E12D21"/>
    <w:rsid w:val="00E13AFF"/>
    <w:rsid w:val="00E13F1B"/>
    <w:rsid w:val="00E148B4"/>
    <w:rsid w:val="00E15282"/>
    <w:rsid w:val="00E15A9C"/>
    <w:rsid w:val="00E16180"/>
    <w:rsid w:val="00E1620F"/>
    <w:rsid w:val="00E162DC"/>
    <w:rsid w:val="00E16B5D"/>
    <w:rsid w:val="00E21877"/>
    <w:rsid w:val="00E21DA7"/>
    <w:rsid w:val="00E21F28"/>
    <w:rsid w:val="00E22140"/>
    <w:rsid w:val="00E223E3"/>
    <w:rsid w:val="00E22C11"/>
    <w:rsid w:val="00E23B8A"/>
    <w:rsid w:val="00E2419B"/>
    <w:rsid w:val="00E25434"/>
    <w:rsid w:val="00E2655D"/>
    <w:rsid w:val="00E26DF1"/>
    <w:rsid w:val="00E27FE1"/>
    <w:rsid w:val="00E301D9"/>
    <w:rsid w:val="00E30A37"/>
    <w:rsid w:val="00E30D5E"/>
    <w:rsid w:val="00E31D0E"/>
    <w:rsid w:val="00E32204"/>
    <w:rsid w:val="00E32E17"/>
    <w:rsid w:val="00E3362C"/>
    <w:rsid w:val="00E345B3"/>
    <w:rsid w:val="00E351B1"/>
    <w:rsid w:val="00E35999"/>
    <w:rsid w:val="00E35D65"/>
    <w:rsid w:val="00E36911"/>
    <w:rsid w:val="00E37C1C"/>
    <w:rsid w:val="00E417B8"/>
    <w:rsid w:val="00E41ED8"/>
    <w:rsid w:val="00E45B64"/>
    <w:rsid w:val="00E47D6D"/>
    <w:rsid w:val="00E5062C"/>
    <w:rsid w:val="00E5140B"/>
    <w:rsid w:val="00E51496"/>
    <w:rsid w:val="00E51F22"/>
    <w:rsid w:val="00E5261F"/>
    <w:rsid w:val="00E52A1A"/>
    <w:rsid w:val="00E52CCA"/>
    <w:rsid w:val="00E54656"/>
    <w:rsid w:val="00E5659F"/>
    <w:rsid w:val="00E56815"/>
    <w:rsid w:val="00E5691A"/>
    <w:rsid w:val="00E571A2"/>
    <w:rsid w:val="00E57B98"/>
    <w:rsid w:val="00E57F7A"/>
    <w:rsid w:val="00E63005"/>
    <w:rsid w:val="00E639A2"/>
    <w:rsid w:val="00E64057"/>
    <w:rsid w:val="00E64584"/>
    <w:rsid w:val="00E64B81"/>
    <w:rsid w:val="00E64CB5"/>
    <w:rsid w:val="00E6568E"/>
    <w:rsid w:val="00E65E1E"/>
    <w:rsid w:val="00E66294"/>
    <w:rsid w:val="00E66444"/>
    <w:rsid w:val="00E713AC"/>
    <w:rsid w:val="00E71B4A"/>
    <w:rsid w:val="00E71DA4"/>
    <w:rsid w:val="00E72389"/>
    <w:rsid w:val="00E73B00"/>
    <w:rsid w:val="00E741A9"/>
    <w:rsid w:val="00E744CA"/>
    <w:rsid w:val="00E751F3"/>
    <w:rsid w:val="00E75D46"/>
    <w:rsid w:val="00E7700C"/>
    <w:rsid w:val="00E775E0"/>
    <w:rsid w:val="00E8067B"/>
    <w:rsid w:val="00E80B32"/>
    <w:rsid w:val="00E8285D"/>
    <w:rsid w:val="00E82AEC"/>
    <w:rsid w:val="00E830C6"/>
    <w:rsid w:val="00E831E8"/>
    <w:rsid w:val="00E83B29"/>
    <w:rsid w:val="00E84FCE"/>
    <w:rsid w:val="00E87E55"/>
    <w:rsid w:val="00E910EE"/>
    <w:rsid w:val="00E9182F"/>
    <w:rsid w:val="00E925B8"/>
    <w:rsid w:val="00E92C53"/>
    <w:rsid w:val="00E9325E"/>
    <w:rsid w:val="00E94752"/>
    <w:rsid w:val="00E95DC1"/>
    <w:rsid w:val="00E96E14"/>
    <w:rsid w:val="00E976ED"/>
    <w:rsid w:val="00E97C8C"/>
    <w:rsid w:val="00EA0F8E"/>
    <w:rsid w:val="00EA1EFD"/>
    <w:rsid w:val="00EA2B99"/>
    <w:rsid w:val="00EA463C"/>
    <w:rsid w:val="00EA5F8A"/>
    <w:rsid w:val="00EA60EA"/>
    <w:rsid w:val="00EA636B"/>
    <w:rsid w:val="00EA6564"/>
    <w:rsid w:val="00EA758A"/>
    <w:rsid w:val="00EB002C"/>
    <w:rsid w:val="00EB0285"/>
    <w:rsid w:val="00EB0DF9"/>
    <w:rsid w:val="00EB155C"/>
    <w:rsid w:val="00EB337B"/>
    <w:rsid w:val="00EB431E"/>
    <w:rsid w:val="00EB55AC"/>
    <w:rsid w:val="00EB76D3"/>
    <w:rsid w:val="00EB7D2F"/>
    <w:rsid w:val="00EC12AC"/>
    <w:rsid w:val="00EC1B31"/>
    <w:rsid w:val="00EC1BA5"/>
    <w:rsid w:val="00EC29ED"/>
    <w:rsid w:val="00EC4DD1"/>
    <w:rsid w:val="00ED0002"/>
    <w:rsid w:val="00ED0414"/>
    <w:rsid w:val="00ED07ED"/>
    <w:rsid w:val="00ED0D92"/>
    <w:rsid w:val="00ED0FEE"/>
    <w:rsid w:val="00ED234E"/>
    <w:rsid w:val="00ED289D"/>
    <w:rsid w:val="00ED3A07"/>
    <w:rsid w:val="00ED4FA5"/>
    <w:rsid w:val="00ED52FC"/>
    <w:rsid w:val="00ED537F"/>
    <w:rsid w:val="00ED5580"/>
    <w:rsid w:val="00EE0721"/>
    <w:rsid w:val="00EE0C8B"/>
    <w:rsid w:val="00EE1037"/>
    <w:rsid w:val="00EE336E"/>
    <w:rsid w:val="00EE350C"/>
    <w:rsid w:val="00EE4474"/>
    <w:rsid w:val="00EE7475"/>
    <w:rsid w:val="00EE791B"/>
    <w:rsid w:val="00EE7C92"/>
    <w:rsid w:val="00EE7E3E"/>
    <w:rsid w:val="00EF1A5E"/>
    <w:rsid w:val="00EF3478"/>
    <w:rsid w:val="00EF5086"/>
    <w:rsid w:val="00EF66BE"/>
    <w:rsid w:val="00EF6B0D"/>
    <w:rsid w:val="00EF7911"/>
    <w:rsid w:val="00F010FB"/>
    <w:rsid w:val="00F017FC"/>
    <w:rsid w:val="00F026DA"/>
    <w:rsid w:val="00F03A8D"/>
    <w:rsid w:val="00F041AF"/>
    <w:rsid w:val="00F04848"/>
    <w:rsid w:val="00F05088"/>
    <w:rsid w:val="00F05554"/>
    <w:rsid w:val="00F0600C"/>
    <w:rsid w:val="00F06C7F"/>
    <w:rsid w:val="00F06D9E"/>
    <w:rsid w:val="00F07101"/>
    <w:rsid w:val="00F071BC"/>
    <w:rsid w:val="00F07B3C"/>
    <w:rsid w:val="00F07D0A"/>
    <w:rsid w:val="00F11624"/>
    <w:rsid w:val="00F128AF"/>
    <w:rsid w:val="00F1544F"/>
    <w:rsid w:val="00F15C90"/>
    <w:rsid w:val="00F15E63"/>
    <w:rsid w:val="00F16328"/>
    <w:rsid w:val="00F163B6"/>
    <w:rsid w:val="00F165BD"/>
    <w:rsid w:val="00F1795F"/>
    <w:rsid w:val="00F20FBE"/>
    <w:rsid w:val="00F22822"/>
    <w:rsid w:val="00F22874"/>
    <w:rsid w:val="00F22E54"/>
    <w:rsid w:val="00F24C8A"/>
    <w:rsid w:val="00F25268"/>
    <w:rsid w:val="00F265A7"/>
    <w:rsid w:val="00F268BB"/>
    <w:rsid w:val="00F270BE"/>
    <w:rsid w:val="00F273F5"/>
    <w:rsid w:val="00F27E93"/>
    <w:rsid w:val="00F304AC"/>
    <w:rsid w:val="00F3050A"/>
    <w:rsid w:val="00F31EA4"/>
    <w:rsid w:val="00F32DC6"/>
    <w:rsid w:val="00F33B86"/>
    <w:rsid w:val="00F33D9C"/>
    <w:rsid w:val="00F341C2"/>
    <w:rsid w:val="00F350FA"/>
    <w:rsid w:val="00F359D2"/>
    <w:rsid w:val="00F35EAA"/>
    <w:rsid w:val="00F36139"/>
    <w:rsid w:val="00F3691A"/>
    <w:rsid w:val="00F36DF1"/>
    <w:rsid w:val="00F37C44"/>
    <w:rsid w:val="00F400A3"/>
    <w:rsid w:val="00F40296"/>
    <w:rsid w:val="00F40F5D"/>
    <w:rsid w:val="00F423B6"/>
    <w:rsid w:val="00F427F9"/>
    <w:rsid w:val="00F429A0"/>
    <w:rsid w:val="00F42BEC"/>
    <w:rsid w:val="00F438ED"/>
    <w:rsid w:val="00F4713E"/>
    <w:rsid w:val="00F474E0"/>
    <w:rsid w:val="00F50604"/>
    <w:rsid w:val="00F50A2A"/>
    <w:rsid w:val="00F51F39"/>
    <w:rsid w:val="00F5349C"/>
    <w:rsid w:val="00F539A4"/>
    <w:rsid w:val="00F5593E"/>
    <w:rsid w:val="00F60453"/>
    <w:rsid w:val="00F60AE1"/>
    <w:rsid w:val="00F61D86"/>
    <w:rsid w:val="00F62085"/>
    <w:rsid w:val="00F63556"/>
    <w:rsid w:val="00F63742"/>
    <w:rsid w:val="00F6393A"/>
    <w:rsid w:val="00F64BC9"/>
    <w:rsid w:val="00F64F74"/>
    <w:rsid w:val="00F6540A"/>
    <w:rsid w:val="00F655B1"/>
    <w:rsid w:val="00F665FA"/>
    <w:rsid w:val="00F703BA"/>
    <w:rsid w:val="00F70C5F"/>
    <w:rsid w:val="00F72093"/>
    <w:rsid w:val="00F720FD"/>
    <w:rsid w:val="00F72561"/>
    <w:rsid w:val="00F726A2"/>
    <w:rsid w:val="00F727CC"/>
    <w:rsid w:val="00F73B90"/>
    <w:rsid w:val="00F7567A"/>
    <w:rsid w:val="00F75B27"/>
    <w:rsid w:val="00F768B0"/>
    <w:rsid w:val="00F77D03"/>
    <w:rsid w:val="00F8132A"/>
    <w:rsid w:val="00F813F3"/>
    <w:rsid w:val="00F828BF"/>
    <w:rsid w:val="00F835AE"/>
    <w:rsid w:val="00F84F7A"/>
    <w:rsid w:val="00F8518F"/>
    <w:rsid w:val="00F87287"/>
    <w:rsid w:val="00F87B7A"/>
    <w:rsid w:val="00F9012A"/>
    <w:rsid w:val="00F904D5"/>
    <w:rsid w:val="00F917A6"/>
    <w:rsid w:val="00F919DC"/>
    <w:rsid w:val="00F925AC"/>
    <w:rsid w:val="00F936CB"/>
    <w:rsid w:val="00F9401C"/>
    <w:rsid w:val="00F94430"/>
    <w:rsid w:val="00F9468F"/>
    <w:rsid w:val="00F94EB9"/>
    <w:rsid w:val="00F970D8"/>
    <w:rsid w:val="00F97B5F"/>
    <w:rsid w:val="00F97C20"/>
    <w:rsid w:val="00FA0388"/>
    <w:rsid w:val="00FA1E97"/>
    <w:rsid w:val="00FA1F43"/>
    <w:rsid w:val="00FA3363"/>
    <w:rsid w:val="00FA378E"/>
    <w:rsid w:val="00FA475A"/>
    <w:rsid w:val="00FA691B"/>
    <w:rsid w:val="00FA74D2"/>
    <w:rsid w:val="00FB13EB"/>
    <w:rsid w:val="00FB2321"/>
    <w:rsid w:val="00FB3C9D"/>
    <w:rsid w:val="00FB3EF0"/>
    <w:rsid w:val="00FB62CF"/>
    <w:rsid w:val="00FB6BBE"/>
    <w:rsid w:val="00FB6ECA"/>
    <w:rsid w:val="00FB7B91"/>
    <w:rsid w:val="00FC01BA"/>
    <w:rsid w:val="00FC07FE"/>
    <w:rsid w:val="00FC1485"/>
    <w:rsid w:val="00FC2320"/>
    <w:rsid w:val="00FC2DC5"/>
    <w:rsid w:val="00FC3162"/>
    <w:rsid w:val="00FC33C8"/>
    <w:rsid w:val="00FC36CA"/>
    <w:rsid w:val="00FC4813"/>
    <w:rsid w:val="00FC6C49"/>
    <w:rsid w:val="00FC75DD"/>
    <w:rsid w:val="00FC7BAB"/>
    <w:rsid w:val="00FD06D2"/>
    <w:rsid w:val="00FD15B9"/>
    <w:rsid w:val="00FD1715"/>
    <w:rsid w:val="00FD216E"/>
    <w:rsid w:val="00FD23C0"/>
    <w:rsid w:val="00FD4049"/>
    <w:rsid w:val="00FD4279"/>
    <w:rsid w:val="00FD571C"/>
    <w:rsid w:val="00FD6E9A"/>
    <w:rsid w:val="00FE085C"/>
    <w:rsid w:val="00FE1BBC"/>
    <w:rsid w:val="00FE1D14"/>
    <w:rsid w:val="00FE276C"/>
    <w:rsid w:val="00FE2A77"/>
    <w:rsid w:val="00FE3C5D"/>
    <w:rsid w:val="00FE4754"/>
    <w:rsid w:val="00FE4BF9"/>
    <w:rsid w:val="00FE53CE"/>
    <w:rsid w:val="00FE5449"/>
    <w:rsid w:val="00FE65FF"/>
    <w:rsid w:val="00FE6A8C"/>
    <w:rsid w:val="00FE70C3"/>
    <w:rsid w:val="00FE73D3"/>
    <w:rsid w:val="00FE7628"/>
    <w:rsid w:val="00FE7893"/>
    <w:rsid w:val="00FF0502"/>
    <w:rsid w:val="00FF0F5B"/>
    <w:rsid w:val="00FF13D4"/>
    <w:rsid w:val="00FF2AF9"/>
    <w:rsid w:val="00FF357D"/>
    <w:rsid w:val="00FF36F0"/>
    <w:rsid w:val="00FF41A0"/>
    <w:rsid w:val="00FF4C90"/>
    <w:rsid w:val="00FF4E16"/>
    <w:rsid w:val="00FF5203"/>
    <w:rsid w:val="00FF5564"/>
    <w:rsid w:val="00FF618A"/>
    <w:rsid w:val="00FF7685"/>
    <w:rsid w:val="00FF7BC0"/>
    <w:rsid w:val="00FF7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aliases w:val="EN"/>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Comments">
    <w:name w:val="Comments"/>
    <w:basedOn w:val="a0"/>
    <w:link w:val="CommentsChar"/>
    <w:qFormat/>
    <w:rsid w:val="007674BF"/>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noProof/>
      <w:sz w:val="18"/>
      <w:szCs w:val="24"/>
      <w:lang w:eastAsia="en-GB"/>
    </w:rPr>
  </w:style>
  <w:style w:type="character" w:customStyle="1" w:styleId="CommentsChar">
    <w:name w:val="Comments Char"/>
    <w:link w:val="Comments"/>
    <w:qFormat/>
    <w:rsid w:val="007674BF"/>
    <w:rPr>
      <w:rFonts w:ascii="Arial" w:eastAsia="MS Mincho" w:hAnsi="Arial"/>
      <w:i/>
      <w:noProof/>
      <w:sz w:val="18"/>
      <w:szCs w:val="24"/>
      <w:lang w:val="en-GB" w:eastAsia="en-GB"/>
    </w:rPr>
  </w:style>
  <w:style w:type="character" w:customStyle="1" w:styleId="NOZchn">
    <w:name w:val="NO Zchn"/>
    <w:rsid w:val="0053553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959775">
      <w:bodyDiv w:val="1"/>
      <w:marLeft w:val="0"/>
      <w:marRight w:val="0"/>
      <w:marTop w:val="0"/>
      <w:marBottom w:val="0"/>
      <w:divBdr>
        <w:top w:val="none" w:sz="0" w:space="0" w:color="auto"/>
        <w:left w:val="none" w:sz="0" w:space="0" w:color="auto"/>
        <w:bottom w:val="none" w:sz="0" w:space="0" w:color="auto"/>
        <w:right w:val="none" w:sz="0" w:space="0" w:color="auto"/>
      </w:divBdr>
      <w:divsChild>
        <w:div w:id="636841538">
          <w:marLeft w:val="1080"/>
          <w:marRight w:val="0"/>
          <w:marTop w:val="0"/>
          <w:marBottom w:val="0"/>
          <w:divBdr>
            <w:top w:val="none" w:sz="0" w:space="0" w:color="auto"/>
            <w:left w:val="none" w:sz="0" w:space="0" w:color="auto"/>
            <w:bottom w:val="none" w:sz="0" w:space="0" w:color="auto"/>
            <w:right w:val="none" w:sz="0" w:space="0" w:color="auto"/>
          </w:divBdr>
        </w:div>
      </w:divsChild>
    </w:div>
    <w:div w:id="363410225">
      <w:bodyDiv w:val="1"/>
      <w:marLeft w:val="0"/>
      <w:marRight w:val="0"/>
      <w:marTop w:val="0"/>
      <w:marBottom w:val="0"/>
      <w:divBdr>
        <w:top w:val="none" w:sz="0" w:space="0" w:color="auto"/>
        <w:left w:val="none" w:sz="0" w:space="0" w:color="auto"/>
        <w:bottom w:val="none" w:sz="0" w:space="0" w:color="auto"/>
        <w:right w:val="none" w:sz="0" w:space="0" w:color="auto"/>
      </w:divBdr>
    </w:div>
    <w:div w:id="791632578">
      <w:bodyDiv w:val="1"/>
      <w:marLeft w:val="0"/>
      <w:marRight w:val="0"/>
      <w:marTop w:val="0"/>
      <w:marBottom w:val="0"/>
      <w:divBdr>
        <w:top w:val="none" w:sz="0" w:space="0" w:color="auto"/>
        <w:left w:val="none" w:sz="0" w:space="0" w:color="auto"/>
        <w:bottom w:val="none" w:sz="0" w:space="0" w:color="auto"/>
        <w:right w:val="none" w:sz="0" w:space="0" w:color="auto"/>
      </w:divBdr>
      <w:divsChild>
        <w:div w:id="1908422090">
          <w:marLeft w:val="1080"/>
          <w:marRight w:val="0"/>
          <w:marTop w:val="0"/>
          <w:marBottom w:val="0"/>
          <w:divBdr>
            <w:top w:val="none" w:sz="0" w:space="0" w:color="auto"/>
            <w:left w:val="none" w:sz="0" w:space="0" w:color="auto"/>
            <w:bottom w:val="none" w:sz="0" w:space="0" w:color="auto"/>
            <w:right w:val="none" w:sz="0" w:space="0" w:color="auto"/>
          </w:divBdr>
        </w:div>
      </w:divsChild>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191646536">
      <w:bodyDiv w:val="1"/>
      <w:marLeft w:val="0"/>
      <w:marRight w:val="0"/>
      <w:marTop w:val="0"/>
      <w:marBottom w:val="0"/>
      <w:divBdr>
        <w:top w:val="none" w:sz="0" w:space="0" w:color="auto"/>
        <w:left w:val="none" w:sz="0" w:space="0" w:color="auto"/>
        <w:bottom w:val="none" w:sz="0" w:space="0" w:color="auto"/>
        <w:right w:val="none" w:sz="0" w:space="0" w:color="auto"/>
      </w:divBdr>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26" Type="http://schemas.onlyoffice.com/commentsIdsDocument" Target="commentsIds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29" Type="http://schemas.onlyoffice.com/commentsExtendedDocument" Target="commentsExtended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28" Type="http://schemas.onlyoffice.com/commentsDocument" Target="comments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E2015-64A8-466C-9E73-8C00E10ED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1239</Words>
  <Characters>7064</Characters>
  <Application>Microsoft Office Word</Application>
  <DocSecurity>0</DocSecurity>
  <Lines>58</Lines>
  <Paragraphs>16</Paragraphs>
  <ScaleCrop>false</ScaleCrop>
  <Company/>
  <LinksUpToDate>false</LinksUpToDate>
  <CharactersWithSpaces>8287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Zhe Fu</cp:lastModifiedBy>
  <cp:revision>5</cp:revision>
  <dcterms:created xsi:type="dcterms:W3CDTF">2023-08-11T02:22:00Z</dcterms:created>
  <dcterms:modified xsi:type="dcterms:W3CDTF">2023-08-11T03:57:00Z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db50e0547068a0456dbf30d302467a99a01ee784c5f4d675237e41a59c81d2ab</vt:lpwstr>
  </property>
</Properties>
</file>